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AEF99" w14:textId="77777777" w:rsidR="00176592" w:rsidRPr="00D15617" w:rsidRDefault="00CA2A5F" w:rsidP="00D15617">
      <w:pPr>
        <w:pStyle w:val="Title"/>
        <w:spacing w:before="480" w:after="720"/>
        <w:ind w:firstLine="720"/>
      </w:pPr>
      <w:r>
        <w:rPr>
          <w:noProof/>
          <w:lang w:eastAsia="en-GB"/>
        </w:rPr>
        <w:drawing>
          <wp:anchor distT="0" distB="0" distL="114300" distR="114300" simplePos="0" relativeHeight="251657728" behindDoc="1" locked="0" layoutInCell="1" allowOverlap="1" wp14:anchorId="04E6F4D2" wp14:editId="2B4AD11D">
            <wp:simplePos x="0" y="0"/>
            <wp:positionH relativeFrom="margin">
              <wp:align>right</wp:align>
            </wp:positionH>
            <wp:positionV relativeFrom="margin">
              <wp:posOffset>-635</wp:posOffset>
            </wp:positionV>
            <wp:extent cx="2181225" cy="581025"/>
            <wp:effectExtent l="0" t="0" r="9525" b="9525"/>
            <wp:wrapSquare wrapText="bothSides"/>
            <wp:docPr id="3" name="Picture 1" descr="Description: SFN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FNI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416A1" w:rsidRPr="001F5078">
        <w:t>Student Finance Timeline</w:t>
      </w:r>
    </w:p>
    <w:p w14:paraId="0780091D" w14:textId="77777777" w:rsidR="00176592" w:rsidRDefault="00CA2A5F" w:rsidP="00176592">
      <w:pPr>
        <w:jc w:val="center"/>
      </w:pPr>
      <w:r>
        <w:rPr>
          <w:noProof/>
          <w:color w:val="0099CC"/>
          <w:lang w:eastAsia="en-GB"/>
        </w:rPr>
        <w:drawing>
          <wp:inline distT="0" distB="0" distL="0" distR="0" wp14:anchorId="7045218B" wp14:editId="485EADFF">
            <wp:extent cx="6389370" cy="8474710"/>
            <wp:effectExtent l="0" t="0" r="11430" b="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5EA6072" w14:textId="6B1C5657" w:rsidR="00D15617" w:rsidRDefault="00D15617">
      <w:pPr>
        <w:spacing w:line="240" w:lineRule="auto"/>
      </w:pPr>
      <w:r>
        <w:br w:type="page"/>
      </w:r>
    </w:p>
    <w:p w14:paraId="101AFF83" w14:textId="4A905B08" w:rsidR="006016C5" w:rsidRPr="00D15617" w:rsidRDefault="00DD1BCB" w:rsidP="00D15617">
      <w:pPr>
        <w:pStyle w:val="Heading1"/>
        <w:spacing w:before="480" w:after="120"/>
        <w:rPr>
          <w:b w:val="0"/>
          <w:bCs/>
        </w:rPr>
      </w:pPr>
      <w:r w:rsidRPr="00D15617">
        <w:rPr>
          <w:b w:val="0"/>
          <w:bCs/>
        </w:rPr>
        <w:lastRenderedPageBreak/>
        <w:t xml:space="preserve">What costs </w:t>
      </w:r>
      <w:r w:rsidR="006677F8" w:rsidRPr="00D15617">
        <w:rPr>
          <w:b w:val="0"/>
          <w:bCs/>
        </w:rPr>
        <w:t>will I have when I go to university</w:t>
      </w:r>
      <w:r w:rsidR="000B2E11">
        <w:rPr>
          <w:b w:val="0"/>
          <w:bCs/>
        </w:rPr>
        <w:t xml:space="preserve"> or </w:t>
      </w:r>
      <w:r w:rsidR="006677F8" w:rsidRPr="00D15617">
        <w:rPr>
          <w:b w:val="0"/>
          <w:bCs/>
        </w:rPr>
        <w:t>college</w:t>
      </w:r>
      <w:r w:rsidR="009979E1" w:rsidRPr="00D15617">
        <w:rPr>
          <w:b w:val="0"/>
          <w:bCs/>
        </w:rPr>
        <w:t>?</w:t>
      </w:r>
    </w:p>
    <w:p w14:paraId="1845E5D0" w14:textId="77777777" w:rsidR="006677F8" w:rsidRPr="00D15617" w:rsidRDefault="006677F8" w:rsidP="00D15617">
      <w:pPr>
        <w:pStyle w:val="Heading1"/>
        <w:spacing w:after="120"/>
        <w:rPr>
          <w:b w:val="0"/>
          <w:bCs/>
        </w:rPr>
      </w:pPr>
      <w:r w:rsidRPr="00D15617">
        <w:rPr>
          <w:b w:val="0"/>
          <w:bCs/>
        </w:rPr>
        <w:t>What funding can I apply for?</w:t>
      </w:r>
    </w:p>
    <w:p w14:paraId="4C8E29D0" w14:textId="77777777" w:rsidR="00DD1BCB" w:rsidRPr="006016C5" w:rsidRDefault="00CA2A5F" w:rsidP="00DD1BCB">
      <w:pPr>
        <w:jc w:val="center"/>
        <w:rPr>
          <w:rFonts w:ascii="Franklin Gothic Medium" w:hAnsi="Franklin Gothic Medium"/>
          <w:b/>
          <w:sz w:val="16"/>
          <w:szCs w:val="16"/>
        </w:rPr>
      </w:pPr>
      <w:r w:rsidRPr="00F15149">
        <w:rPr>
          <w:noProof/>
          <w:shd w:val="clear" w:color="auto" w:fill="FFFFFF" w:themeFill="background1"/>
          <w:lang w:eastAsia="en-GB"/>
        </w:rPr>
        <w:drawing>
          <wp:inline distT="0" distB="0" distL="0" distR="0" wp14:anchorId="4ADE0E27" wp14:editId="3BE80A9A">
            <wp:extent cx="6391275" cy="9420225"/>
            <wp:effectExtent l="95250" t="0" r="85725" b="0"/>
            <wp:docPr id="2"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sectPr w:rsidR="00DD1BCB" w:rsidRPr="006016C5" w:rsidSect="00EB22B6">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8E943" w14:textId="77777777" w:rsidR="005144F1" w:rsidRDefault="005144F1" w:rsidP="000B2E11">
      <w:pPr>
        <w:spacing w:line="240" w:lineRule="auto"/>
      </w:pPr>
      <w:r>
        <w:separator/>
      </w:r>
    </w:p>
  </w:endnote>
  <w:endnote w:type="continuationSeparator" w:id="0">
    <w:p w14:paraId="7DE64146" w14:textId="77777777" w:rsidR="005144F1" w:rsidRDefault="005144F1" w:rsidP="000B2E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27270" w14:textId="77777777" w:rsidR="005144F1" w:rsidRDefault="005144F1" w:rsidP="000B2E11">
      <w:pPr>
        <w:spacing w:line="240" w:lineRule="auto"/>
      </w:pPr>
      <w:r>
        <w:separator/>
      </w:r>
    </w:p>
  </w:footnote>
  <w:footnote w:type="continuationSeparator" w:id="0">
    <w:p w14:paraId="5D3EAD0E" w14:textId="77777777" w:rsidR="005144F1" w:rsidRDefault="005144F1" w:rsidP="000B2E1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592"/>
    <w:rsid w:val="00006E1E"/>
    <w:rsid w:val="00013B23"/>
    <w:rsid w:val="00050B0A"/>
    <w:rsid w:val="00054762"/>
    <w:rsid w:val="000572F3"/>
    <w:rsid w:val="000B2E11"/>
    <w:rsid w:val="000D247A"/>
    <w:rsid w:val="000D34D2"/>
    <w:rsid w:val="000E5A60"/>
    <w:rsid w:val="000F22CC"/>
    <w:rsid w:val="000F6DAD"/>
    <w:rsid w:val="0010232B"/>
    <w:rsid w:val="001049A9"/>
    <w:rsid w:val="001120F1"/>
    <w:rsid w:val="001148B8"/>
    <w:rsid w:val="00114A07"/>
    <w:rsid w:val="00131131"/>
    <w:rsid w:val="00131AB8"/>
    <w:rsid w:val="00137B7E"/>
    <w:rsid w:val="00176592"/>
    <w:rsid w:val="00194990"/>
    <w:rsid w:val="001A0AED"/>
    <w:rsid w:val="001C0BEE"/>
    <w:rsid w:val="001C576A"/>
    <w:rsid w:val="001F5078"/>
    <w:rsid w:val="00207F3B"/>
    <w:rsid w:val="002325E4"/>
    <w:rsid w:val="00236C65"/>
    <w:rsid w:val="0024067E"/>
    <w:rsid w:val="00243BC6"/>
    <w:rsid w:val="002554BA"/>
    <w:rsid w:val="002A1554"/>
    <w:rsid w:val="002A343C"/>
    <w:rsid w:val="002B0038"/>
    <w:rsid w:val="002B5CDC"/>
    <w:rsid w:val="002E3684"/>
    <w:rsid w:val="00304DCC"/>
    <w:rsid w:val="00310854"/>
    <w:rsid w:val="00334BDC"/>
    <w:rsid w:val="003365C2"/>
    <w:rsid w:val="0034081F"/>
    <w:rsid w:val="00355C1A"/>
    <w:rsid w:val="003A3424"/>
    <w:rsid w:val="003A5685"/>
    <w:rsid w:val="003A5B4D"/>
    <w:rsid w:val="003C3E8F"/>
    <w:rsid w:val="003C5424"/>
    <w:rsid w:val="003D6165"/>
    <w:rsid w:val="003F4670"/>
    <w:rsid w:val="00416A4E"/>
    <w:rsid w:val="00436DDE"/>
    <w:rsid w:val="004B3C3E"/>
    <w:rsid w:val="004D4139"/>
    <w:rsid w:val="004D4467"/>
    <w:rsid w:val="004D6840"/>
    <w:rsid w:val="004E1A4B"/>
    <w:rsid w:val="004E65F2"/>
    <w:rsid w:val="004F6114"/>
    <w:rsid w:val="005144F1"/>
    <w:rsid w:val="0052196B"/>
    <w:rsid w:val="005322F9"/>
    <w:rsid w:val="00542DC9"/>
    <w:rsid w:val="00544260"/>
    <w:rsid w:val="00545965"/>
    <w:rsid w:val="00556209"/>
    <w:rsid w:val="00557F3B"/>
    <w:rsid w:val="00570FD9"/>
    <w:rsid w:val="00572332"/>
    <w:rsid w:val="005937EC"/>
    <w:rsid w:val="005E1C42"/>
    <w:rsid w:val="005F3A75"/>
    <w:rsid w:val="006016C5"/>
    <w:rsid w:val="00610837"/>
    <w:rsid w:val="00656D00"/>
    <w:rsid w:val="006605BD"/>
    <w:rsid w:val="006677F8"/>
    <w:rsid w:val="006764D3"/>
    <w:rsid w:val="006775EF"/>
    <w:rsid w:val="00681D20"/>
    <w:rsid w:val="006B1E95"/>
    <w:rsid w:val="006C6CD7"/>
    <w:rsid w:val="006C6EB8"/>
    <w:rsid w:val="006D00E0"/>
    <w:rsid w:val="006D09DB"/>
    <w:rsid w:val="006D653F"/>
    <w:rsid w:val="006E40A7"/>
    <w:rsid w:val="006F3C1D"/>
    <w:rsid w:val="00704A9C"/>
    <w:rsid w:val="00715191"/>
    <w:rsid w:val="00724861"/>
    <w:rsid w:val="007553BB"/>
    <w:rsid w:val="007553DA"/>
    <w:rsid w:val="00764587"/>
    <w:rsid w:val="00774E52"/>
    <w:rsid w:val="00780E3E"/>
    <w:rsid w:val="007B2AA2"/>
    <w:rsid w:val="0080750C"/>
    <w:rsid w:val="00816E76"/>
    <w:rsid w:val="00822280"/>
    <w:rsid w:val="00841F14"/>
    <w:rsid w:val="00847E02"/>
    <w:rsid w:val="00856AD6"/>
    <w:rsid w:val="008572BA"/>
    <w:rsid w:val="00857CC9"/>
    <w:rsid w:val="00865750"/>
    <w:rsid w:val="00890DE0"/>
    <w:rsid w:val="00894475"/>
    <w:rsid w:val="008C1E50"/>
    <w:rsid w:val="008D363B"/>
    <w:rsid w:val="008E6DBD"/>
    <w:rsid w:val="008F4316"/>
    <w:rsid w:val="008F64A3"/>
    <w:rsid w:val="009073C1"/>
    <w:rsid w:val="009249E8"/>
    <w:rsid w:val="009416A1"/>
    <w:rsid w:val="00955534"/>
    <w:rsid w:val="0099177B"/>
    <w:rsid w:val="009979E1"/>
    <w:rsid w:val="009C3641"/>
    <w:rsid w:val="009F3DB0"/>
    <w:rsid w:val="00A01553"/>
    <w:rsid w:val="00A15D1E"/>
    <w:rsid w:val="00A3143C"/>
    <w:rsid w:val="00A46EED"/>
    <w:rsid w:val="00A555CF"/>
    <w:rsid w:val="00A86523"/>
    <w:rsid w:val="00AB6C38"/>
    <w:rsid w:val="00AC73F9"/>
    <w:rsid w:val="00AE4D90"/>
    <w:rsid w:val="00AF34E5"/>
    <w:rsid w:val="00B15368"/>
    <w:rsid w:val="00B509F6"/>
    <w:rsid w:val="00B775F3"/>
    <w:rsid w:val="00B86FC2"/>
    <w:rsid w:val="00B90DB6"/>
    <w:rsid w:val="00B926D9"/>
    <w:rsid w:val="00B9678F"/>
    <w:rsid w:val="00BA10A9"/>
    <w:rsid w:val="00BB786E"/>
    <w:rsid w:val="00BD08CB"/>
    <w:rsid w:val="00BD34BC"/>
    <w:rsid w:val="00BE4E2C"/>
    <w:rsid w:val="00BF1752"/>
    <w:rsid w:val="00C07EC1"/>
    <w:rsid w:val="00C12135"/>
    <w:rsid w:val="00C5501B"/>
    <w:rsid w:val="00C61492"/>
    <w:rsid w:val="00C66910"/>
    <w:rsid w:val="00CA2A5F"/>
    <w:rsid w:val="00D144E3"/>
    <w:rsid w:val="00D15617"/>
    <w:rsid w:val="00D17729"/>
    <w:rsid w:val="00D753D9"/>
    <w:rsid w:val="00DD1BCB"/>
    <w:rsid w:val="00DE5FD1"/>
    <w:rsid w:val="00DF7074"/>
    <w:rsid w:val="00E12938"/>
    <w:rsid w:val="00E43F7B"/>
    <w:rsid w:val="00E63C93"/>
    <w:rsid w:val="00E765FC"/>
    <w:rsid w:val="00E77095"/>
    <w:rsid w:val="00E81BCF"/>
    <w:rsid w:val="00EA59DA"/>
    <w:rsid w:val="00EB22B6"/>
    <w:rsid w:val="00EB4880"/>
    <w:rsid w:val="00EC7E94"/>
    <w:rsid w:val="00ED7A6F"/>
    <w:rsid w:val="00EE6F5A"/>
    <w:rsid w:val="00F13FA5"/>
    <w:rsid w:val="00F15149"/>
    <w:rsid w:val="00F21490"/>
    <w:rsid w:val="00F30254"/>
    <w:rsid w:val="00F36ACE"/>
    <w:rsid w:val="00F4285B"/>
    <w:rsid w:val="00F472E8"/>
    <w:rsid w:val="00F56F38"/>
    <w:rsid w:val="00F95FE7"/>
    <w:rsid w:val="00FE0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D6FE5"/>
  <w15:docId w15:val="{966B95FA-CA6B-40C3-A438-F01C788D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3D9"/>
    <w:pPr>
      <w:spacing w:line="276" w:lineRule="auto"/>
    </w:pPr>
    <w:rPr>
      <w:sz w:val="24"/>
      <w:szCs w:val="22"/>
      <w:lang w:eastAsia="en-US"/>
    </w:rPr>
  </w:style>
  <w:style w:type="paragraph" w:styleId="Heading1">
    <w:name w:val="heading 1"/>
    <w:basedOn w:val="Normal"/>
    <w:next w:val="Normal"/>
    <w:link w:val="Heading1Char"/>
    <w:uiPriority w:val="9"/>
    <w:qFormat/>
    <w:rsid w:val="00D15617"/>
    <w:pPr>
      <w:ind w:firstLine="720"/>
      <w:outlineLvl w:val="0"/>
    </w:pPr>
    <w:rPr>
      <w:rFonts w:ascii="Franklin Gothic Medium" w:hAnsi="Franklin Gothic Medium"/>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2B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572BA"/>
    <w:rPr>
      <w:rFonts w:ascii="Tahoma" w:hAnsi="Tahoma" w:cs="Tahoma"/>
      <w:sz w:val="16"/>
      <w:szCs w:val="16"/>
      <w:lang w:val="en-GB" w:eastAsia="en-US"/>
    </w:rPr>
  </w:style>
  <w:style w:type="paragraph" w:styleId="Revision">
    <w:name w:val="Revision"/>
    <w:hidden/>
    <w:uiPriority w:val="99"/>
    <w:semiHidden/>
    <w:rsid w:val="00D15617"/>
    <w:rPr>
      <w:sz w:val="24"/>
      <w:szCs w:val="22"/>
      <w:lang w:eastAsia="en-US"/>
    </w:rPr>
  </w:style>
  <w:style w:type="paragraph" w:styleId="Title">
    <w:name w:val="Title"/>
    <w:basedOn w:val="Normal"/>
    <w:next w:val="Normal"/>
    <w:link w:val="TitleChar"/>
    <w:uiPriority w:val="10"/>
    <w:qFormat/>
    <w:rsid w:val="00D15617"/>
    <w:pPr>
      <w:spacing w:line="240" w:lineRule="auto"/>
      <w:contextualSpacing/>
    </w:pPr>
    <w:rPr>
      <w:rFonts w:ascii="Franklin Gothic Heavy" w:eastAsiaTheme="majorEastAsia" w:hAnsi="Franklin Gothic Heavy" w:cstheme="majorBidi"/>
      <w:spacing w:val="-10"/>
      <w:kern w:val="28"/>
      <w:sz w:val="40"/>
      <w:szCs w:val="56"/>
    </w:rPr>
  </w:style>
  <w:style w:type="character" w:customStyle="1" w:styleId="TitleChar">
    <w:name w:val="Title Char"/>
    <w:basedOn w:val="DefaultParagraphFont"/>
    <w:link w:val="Title"/>
    <w:uiPriority w:val="10"/>
    <w:rsid w:val="00D15617"/>
    <w:rPr>
      <w:rFonts w:ascii="Franklin Gothic Heavy" w:eastAsiaTheme="majorEastAsia" w:hAnsi="Franklin Gothic Heavy" w:cstheme="majorBidi"/>
      <w:spacing w:val="-10"/>
      <w:kern w:val="28"/>
      <w:sz w:val="40"/>
      <w:szCs w:val="56"/>
      <w:lang w:eastAsia="en-US"/>
    </w:rPr>
  </w:style>
  <w:style w:type="character" w:customStyle="1" w:styleId="Heading1Char">
    <w:name w:val="Heading 1 Char"/>
    <w:basedOn w:val="DefaultParagraphFont"/>
    <w:link w:val="Heading1"/>
    <w:uiPriority w:val="9"/>
    <w:rsid w:val="00D15617"/>
    <w:rPr>
      <w:rFonts w:ascii="Franklin Gothic Medium" w:hAnsi="Franklin Gothic Medium"/>
      <w:b/>
      <w:sz w:val="32"/>
      <w:szCs w:val="32"/>
      <w:lang w:eastAsia="en-US"/>
    </w:rPr>
  </w:style>
  <w:style w:type="paragraph" w:styleId="Header">
    <w:name w:val="header"/>
    <w:basedOn w:val="Normal"/>
    <w:link w:val="HeaderChar"/>
    <w:uiPriority w:val="99"/>
    <w:unhideWhenUsed/>
    <w:rsid w:val="000B2E11"/>
    <w:pPr>
      <w:tabs>
        <w:tab w:val="center" w:pos="4513"/>
        <w:tab w:val="right" w:pos="9026"/>
      </w:tabs>
      <w:spacing w:line="240" w:lineRule="auto"/>
    </w:pPr>
  </w:style>
  <w:style w:type="character" w:customStyle="1" w:styleId="HeaderChar">
    <w:name w:val="Header Char"/>
    <w:basedOn w:val="DefaultParagraphFont"/>
    <w:link w:val="Header"/>
    <w:uiPriority w:val="99"/>
    <w:rsid w:val="000B2E11"/>
    <w:rPr>
      <w:sz w:val="24"/>
      <w:szCs w:val="22"/>
      <w:lang w:eastAsia="en-US"/>
    </w:rPr>
  </w:style>
  <w:style w:type="paragraph" w:styleId="Footer">
    <w:name w:val="footer"/>
    <w:basedOn w:val="Normal"/>
    <w:link w:val="FooterChar"/>
    <w:uiPriority w:val="99"/>
    <w:unhideWhenUsed/>
    <w:rsid w:val="000B2E11"/>
    <w:pPr>
      <w:tabs>
        <w:tab w:val="center" w:pos="4513"/>
        <w:tab w:val="right" w:pos="9026"/>
      </w:tabs>
      <w:spacing w:line="240" w:lineRule="auto"/>
    </w:pPr>
  </w:style>
  <w:style w:type="character" w:customStyle="1" w:styleId="FooterChar">
    <w:name w:val="Footer Char"/>
    <w:basedOn w:val="DefaultParagraphFont"/>
    <w:link w:val="Footer"/>
    <w:uiPriority w:val="99"/>
    <w:rsid w:val="000B2E11"/>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372823-C881-434A-A518-8A355750A5D8}" type="doc">
      <dgm:prSet loTypeId="urn:microsoft.com/office/officeart/2005/8/layout/list1" loCatId="list" qsTypeId="urn:microsoft.com/office/officeart/2005/8/quickstyle/simple3" qsCatId="simple" csTypeId="urn:microsoft.com/office/officeart/2005/8/colors/colorful1#1" csCatId="colorful" phldr="1"/>
      <dgm:spPr/>
      <dgm:t>
        <a:bodyPr/>
        <a:lstStyle/>
        <a:p>
          <a:endParaRPr lang="en-IE"/>
        </a:p>
      </dgm:t>
    </dgm:pt>
    <dgm:pt modelId="{B2756645-54A9-4646-AFE3-A87BD8C3BB68}">
      <dgm:prSet phldrT="[Text]" custT="1"/>
      <dgm:spPr>
        <a:xfrm>
          <a:off x="319468" y="16274"/>
          <a:ext cx="4472559" cy="295200"/>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IE" sz="1400" b="1">
              <a:solidFill>
                <a:sysClr val="windowText" lastClr="000000"/>
              </a:solidFill>
              <a:latin typeface="Calibri" pitchFamily="34" charset="0"/>
              <a:ea typeface="+mn-ea"/>
              <a:cs typeface="Arial" pitchFamily="34" charset="0"/>
            </a:rPr>
            <a:t>Year 14  -  Do your homework and apply to UCAS</a:t>
          </a:r>
        </a:p>
      </dgm:t>
    </dgm:pt>
    <dgm:pt modelId="{C2125802-6A4D-4CEE-AAB5-3853AE1DC7A2}" type="parTrans" cxnId="{48E4442A-B7B8-4A9C-AA60-43802B271B2F}">
      <dgm:prSet/>
      <dgm:spPr/>
      <dgm:t>
        <a:bodyPr/>
        <a:lstStyle/>
        <a:p>
          <a:endParaRPr lang="en-IE"/>
        </a:p>
      </dgm:t>
    </dgm:pt>
    <dgm:pt modelId="{556A7987-EFA0-42BB-9503-EA377BE837CB}" type="sibTrans" cxnId="{48E4442A-B7B8-4A9C-AA60-43802B271B2F}">
      <dgm:prSet/>
      <dgm:spPr/>
      <dgm:t>
        <a:bodyPr/>
        <a:lstStyle/>
        <a:p>
          <a:endParaRPr lang="en-IE"/>
        </a:p>
      </dgm:t>
    </dgm:pt>
    <dgm:pt modelId="{16CB030A-C1AB-480C-95B1-C8EAC354257A}">
      <dgm:prSet phldrT="[Text]" custT="1"/>
      <dgm:spPr>
        <a:xfrm>
          <a:off x="0" y="1263224"/>
          <a:ext cx="6389369" cy="1480500"/>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dgm:spPr>
      <dgm:t>
        <a:bodyPr/>
        <a:lstStyle/>
        <a:p>
          <a:r>
            <a:rPr lang="en-IE" sz="1400">
              <a:solidFill>
                <a:sysClr val="windowText" lastClr="000000">
                  <a:hueOff val="0"/>
                  <a:satOff val="0"/>
                  <a:lumOff val="0"/>
                  <a:alphaOff val="0"/>
                </a:sysClr>
              </a:solidFill>
              <a:latin typeface="Calibri" pitchFamily="34" charset="0"/>
              <a:ea typeface="+mn-ea"/>
              <a:cs typeface="Arial" pitchFamily="34" charset="0"/>
            </a:rPr>
            <a:t>Apply online at </a:t>
          </a:r>
          <a:r>
            <a:rPr lang="en-IE" sz="1400" b="1">
              <a:solidFill>
                <a:srgbClr val="0099CC"/>
              </a:solidFill>
              <a:latin typeface="Calibri" pitchFamily="34" charset="0"/>
              <a:ea typeface="+mn-ea"/>
              <a:cs typeface="Arial" pitchFamily="34" charset="0"/>
            </a:rPr>
            <a:t>www.studentfinanceni.co.uk </a:t>
          </a:r>
          <a:r>
            <a:rPr lang="en-IE" sz="1400" b="0">
              <a:solidFill>
                <a:sysClr val="windowText" lastClr="000000"/>
              </a:solidFill>
              <a:latin typeface="Calibri" pitchFamily="34" charset="0"/>
              <a:ea typeface="+mn-ea"/>
              <a:cs typeface="Arial" pitchFamily="34" charset="0"/>
            </a:rPr>
            <a:t>with your first choice university or college and course</a:t>
          </a:r>
          <a:endParaRPr lang="en-IE" sz="1400" b="0">
            <a:solidFill>
              <a:sysClr val="windowText" lastClr="000000">
                <a:hueOff val="0"/>
                <a:satOff val="0"/>
                <a:lumOff val="0"/>
                <a:alphaOff val="0"/>
              </a:sysClr>
            </a:solidFill>
            <a:latin typeface="Calibri" pitchFamily="34" charset="0"/>
            <a:ea typeface="+mn-ea"/>
            <a:cs typeface="Arial" pitchFamily="34" charset="0"/>
          </a:endParaRPr>
        </a:p>
      </dgm:t>
    </dgm:pt>
    <dgm:pt modelId="{E4FA26BB-EBF7-4C6E-95DC-F1D9D40ABCD4}" type="parTrans" cxnId="{5D7F9A64-F551-48F5-812E-1FE95D719F18}">
      <dgm:prSet/>
      <dgm:spPr/>
      <dgm:t>
        <a:bodyPr/>
        <a:lstStyle/>
        <a:p>
          <a:endParaRPr lang="en-IE"/>
        </a:p>
      </dgm:t>
    </dgm:pt>
    <dgm:pt modelId="{DA7EB86C-8723-4C27-A72A-0D25378F054A}" type="sibTrans" cxnId="{5D7F9A64-F551-48F5-812E-1FE95D719F18}">
      <dgm:prSet/>
      <dgm:spPr/>
      <dgm:t>
        <a:bodyPr/>
        <a:lstStyle/>
        <a:p>
          <a:endParaRPr lang="en-IE"/>
        </a:p>
      </dgm:t>
    </dgm:pt>
    <dgm:pt modelId="{E65CB2AA-8C2A-48B7-99BE-F94821F1D537}">
      <dgm:prSet phldrT="[Text]" custT="1"/>
      <dgm:spPr>
        <a:xfrm>
          <a:off x="0" y="163874"/>
          <a:ext cx="6389369" cy="897750"/>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dgm:spPr>
      <dgm:t>
        <a:bodyPr/>
        <a:lstStyle/>
        <a:p>
          <a:r>
            <a:rPr lang="en-IE" sz="1400">
              <a:solidFill>
                <a:sysClr val="windowText" lastClr="000000">
                  <a:hueOff val="0"/>
                  <a:satOff val="0"/>
                  <a:lumOff val="0"/>
                  <a:alphaOff val="0"/>
                </a:sysClr>
              </a:solidFill>
              <a:latin typeface="Calibri" pitchFamily="34" charset="0"/>
              <a:ea typeface="+mn-ea"/>
              <a:cs typeface="Arial" pitchFamily="34" charset="0"/>
            </a:rPr>
            <a:t>Look at courses/colleges and the possible costs for study there.</a:t>
          </a:r>
        </a:p>
      </dgm:t>
    </dgm:pt>
    <dgm:pt modelId="{EE9C7D98-6A41-4976-88C5-C36634917FC2}" type="parTrans" cxnId="{870B3A2B-5AC0-4BA2-B9BE-FD408D480FDE}">
      <dgm:prSet/>
      <dgm:spPr/>
      <dgm:t>
        <a:bodyPr/>
        <a:lstStyle/>
        <a:p>
          <a:endParaRPr lang="en-IE"/>
        </a:p>
      </dgm:t>
    </dgm:pt>
    <dgm:pt modelId="{775A6864-F1D2-4343-A32B-6B06E356B7D0}" type="sibTrans" cxnId="{870B3A2B-5AC0-4BA2-B9BE-FD408D480FDE}">
      <dgm:prSet/>
      <dgm:spPr/>
      <dgm:t>
        <a:bodyPr/>
        <a:lstStyle/>
        <a:p>
          <a:endParaRPr lang="en-IE"/>
        </a:p>
      </dgm:t>
    </dgm:pt>
    <dgm:pt modelId="{9AE01983-F8E2-44AB-AF49-1E5EE470433C}">
      <dgm:prSet custT="1"/>
      <dgm:spPr>
        <a:xfrm>
          <a:off x="319468" y="2797725"/>
          <a:ext cx="4472559" cy="295200"/>
        </a:xfrm>
        <a:gradFill rotWithShape="0">
          <a:gsLst>
            <a:gs pos="0">
              <a:srgbClr val="8064A2">
                <a:hueOff val="0"/>
                <a:satOff val="0"/>
                <a:lumOff val="0"/>
                <a:alphaOff val="0"/>
                <a:tint val="50000"/>
                <a:satMod val="300000"/>
              </a:srgbClr>
            </a:gs>
            <a:gs pos="35000">
              <a:srgbClr val="8064A2">
                <a:hueOff val="0"/>
                <a:satOff val="0"/>
                <a:lumOff val="0"/>
                <a:alphaOff val="0"/>
                <a:tint val="37000"/>
                <a:satMod val="300000"/>
              </a:srgbClr>
            </a:gs>
            <a:gs pos="100000">
              <a:srgbClr val="8064A2">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IE" sz="1400" b="1">
              <a:solidFill>
                <a:sysClr val="windowText" lastClr="000000"/>
              </a:solidFill>
              <a:latin typeface="Calibri" pitchFamily="34" charset="0"/>
              <a:ea typeface="+mn-ea"/>
              <a:cs typeface="Arial" pitchFamily="34" charset="0"/>
            </a:rPr>
            <a:t>April onwards - How much will I get?</a:t>
          </a:r>
        </a:p>
      </dgm:t>
    </dgm:pt>
    <dgm:pt modelId="{B767DAD0-126A-46E3-97F0-1C290A965BBF}" type="parTrans" cxnId="{6CD09CA7-5280-4A14-8150-2248D765233C}">
      <dgm:prSet/>
      <dgm:spPr/>
      <dgm:t>
        <a:bodyPr/>
        <a:lstStyle/>
        <a:p>
          <a:endParaRPr lang="en-IE"/>
        </a:p>
      </dgm:t>
    </dgm:pt>
    <dgm:pt modelId="{2A2FF2FD-19FB-4705-8E50-0AE662D848D7}" type="sibTrans" cxnId="{6CD09CA7-5280-4A14-8150-2248D765233C}">
      <dgm:prSet/>
      <dgm:spPr/>
      <dgm:t>
        <a:bodyPr/>
        <a:lstStyle/>
        <a:p>
          <a:endParaRPr lang="en-IE"/>
        </a:p>
      </dgm:t>
    </dgm:pt>
    <dgm:pt modelId="{6C6F767E-7221-408D-884B-9924EB711442}">
      <dgm:prSet custT="1"/>
      <dgm:spPr>
        <a:xfrm>
          <a:off x="0" y="2945325"/>
          <a:ext cx="6389369" cy="897750"/>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dgm:spPr>
      <dgm:t>
        <a:bodyPr/>
        <a:lstStyle/>
        <a:p>
          <a:r>
            <a:rPr lang="en-GB" sz="1400"/>
            <a:t>If you correctly completed an application and submitted all requested information Student Finance NI will determine your eligibility and let you know what finance you are entitled to.</a:t>
          </a:r>
          <a:endParaRPr lang="en-IE" sz="1400">
            <a:solidFill>
              <a:sysClr val="windowText" lastClr="000000">
                <a:hueOff val="0"/>
                <a:satOff val="0"/>
                <a:lumOff val="0"/>
                <a:alphaOff val="0"/>
              </a:sysClr>
            </a:solidFill>
            <a:latin typeface="Calibri" pitchFamily="34" charset="0"/>
            <a:ea typeface="+mn-ea"/>
            <a:cs typeface="Arial" pitchFamily="34" charset="0"/>
          </a:endParaRPr>
        </a:p>
      </dgm:t>
    </dgm:pt>
    <dgm:pt modelId="{21ED511E-D5EC-4F74-B232-F51CA7BB1753}" type="parTrans" cxnId="{1866C175-2A09-4126-9433-CCE60980BF52}">
      <dgm:prSet/>
      <dgm:spPr/>
      <dgm:t>
        <a:bodyPr/>
        <a:lstStyle/>
        <a:p>
          <a:endParaRPr lang="en-IE"/>
        </a:p>
      </dgm:t>
    </dgm:pt>
    <dgm:pt modelId="{A2039C6A-9502-4B44-964F-C1B4A5008894}" type="sibTrans" cxnId="{1866C175-2A09-4126-9433-CCE60980BF52}">
      <dgm:prSet/>
      <dgm:spPr/>
      <dgm:t>
        <a:bodyPr/>
        <a:lstStyle/>
        <a:p>
          <a:endParaRPr lang="en-IE"/>
        </a:p>
      </dgm:t>
    </dgm:pt>
    <dgm:pt modelId="{9A0684C7-59C3-4274-B408-F54C09279036}">
      <dgm:prSet custT="1"/>
      <dgm:spPr>
        <a:xfrm>
          <a:off x="319468" y="3897075"/>
          <a:ext cx="4472559" cy="295200"/>
        </a:xfr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IE" sz="1400" b="1">
              <a:solidFill>
                <a:sysClr val="windowText" lastClr="000000"/>
              </a:solidFill>
              <a:latin typeface="Calibri" pitchFamily="34" charset="0"/>
              <a:ea typeface="+mn-ea"/>
              <a:cs typeface="Arial" pitchFamily="34" charset="0"/>
            </a:rPr>
            <a:t>August - Exam Results</a:t>
          </a:r>
        </a:p>
      </dgm:t>
    </dgm:pt>
    <dgm:pt modelId="{F01D4195-3DC0-4729-B845-BAAFCDDE3EB8}" type="parTrans" cxnId="{A15976CC-A058-475A-9FDE-61FED7B9302A}">
      <dgm:prSet/>
      <dgm:spPr/>
      <dgm:t>
        <a:bodyPr/>
        <a:lstStyle/>
        <a:p>
          <a:endParaRPr lang="en-IE"/>
        </a:p>
      </dgm:t>
    </dgm:pt>
    <dgm:pt modelId="{9204F86F-FF7D-462D-B3F9-D936CE9F4D3A}" type="sibTrans" cxnId="{A15976CC-A058-475A-9FDE-61FED7B9302A}">
      <dgm:prSet/>
      <dgm:spPr/>
      <dgm:t>
        <a:bodyPr/>
        <a:lstStyle/>
        <a:p>
          <a:endParaRPr lang="en-IE"/>
        </a:p>
      </dgm:t>
    </dgm:pt>
    <dgm:pt modelId="{1D8F5501-1057-4609-99CD-CD409C2CACF9}">
      <dgm:prSet custT="1"/>
      <dgm:spPr>
        <a:xfrm>
          <a:off x="0" y="4044675"/>
          <a:ext cx="6389369" cy="1102500"/>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dgm:spPr>
      <dgm:t>
        <a:bodyPr/>
        <a:lstStyle/>
        <a:p>
          <a:r>
            <a:rPr lang="en-IE" sz="1400">
              <a:solidFill>
                <a:sysClr val="windowText" lastClr="000000">
                  <a:hueOff val="0"/>
                  <a:satOff val="0"/>
                  <a:lumOff val="0"/>
                  <a:alphaOff val="0"/>
                </a:sysClr>
              </a:solidFill>
              <a:latin typeface="Calibri" pitchFamily="34" charset="0"/>
              <a:ea typeface="+mn-ea"/>
              <a:cs typeface="Arial" pitchFamily="34" charset="0"/>
            </a:rPr>
            <a:t>If you </a:t>
          </a:r>
          <a:r>
            <a:rPr lang="en-IE" sz="1400" b="1">
              <a:solidFill>
                <a:sysClr val="windowText" lastClr="000000">
                  <a:hueOff val="0"/>
                  <a:satOff val="0"/>
                  <a:lumOff val="0"/>
                  <a:alphaOff val="0"/>
                </a:sysClr>
              </a:solidFill>
              <a:latin typeface="Calibri" pitchFamily="34" charset="0"/>
              <a:ea typeface="+mn-ea"/>
              <a:cs typeface="Arial" pitchFamily="34" charset="0"/>
            </a:rPr>
            <a:t>do</a:t>
          </a:r>
          <a:r>
            <a:rPr lang="en-IE" sz="1400">
              <a:solidFill>
                <a:sysClr val="windowText" lastClr="000000">
                  <a:hueOff val="0"/>
                  <a:satOff val="0"/>
                  <a:lumOff val="0"/>
                  <a:alphaOff val="0"/>
                </a:sysClr>
              </a:solidFill>
              <a:latin typeface="Calibri" pitchFamily="34" charset="0"/>
              <a:ea typeface="+mn-ea"/>
              <a:cs typeface="Arial" pitchFamily="34" charset="0"/>
            </a:rPr>
            <a:t> </a:t>
          </a:r>
          <a:r>
            <a:rPr lang="en-IE" sz="1400" b="1">
              <a:solidFill>
                <a:sysClr val="windowText" lastClr="000000">
                  <a:hueOff val="0"/>
                  <a:satOff val="0"/>
                  <a:lumOff val="0"/>
                  <a:alphaOff val="0"/>
                </a:sysClr>
              </a:solidFill>
              <a:latin typeface="Calibri" pitchFamily="34" charset="0"/>
              <a:ea typeface="+mn-ea"/>
              <a:cs typeface="Arial" pitchFamily="34" charset="0"/>
            </a:rPr>
            <a:t>not</a:t>
          </a:r>
          <a:r>
            <a:rPr lang="en-IE" sz="1400">
              <a:solidFill>
                <a:sysClr val="windowText" lastClr="000000">
                  <a:hueOff val="0"/>
                  <a:satOff val="0"/>
                  <a:lumOff val="0"/>
                  <a:alphaOff val="0"/>
                </a:sysClr>
              </a:solidFill>
              <a:latin typeface="Calibri" pitchFamily="34" charset="0"/>
              <a:ea typeface="+mn-ea"/>
              <a:cs typeface="Arial" pitchFamily="34" charset="0"/>
            </a:rPr>
            <a:t> get on your first choice course, you can change your details to a new course via your online account at </a:t>
          </a:r>
          <a:r>
            <a:rPr lang="en-IE" sz="1400" b="1">
              <a:solidFill>
                <a:srgbClr val="0099CC"/>
              </a:solidFill>
              <a:latin typeface="Calibri" pitchFamily="34" charset="0"/>
              <a:ea typeface="+mn-ea"/>
              <a:cs typeface="Arial" pitchFamily="34" charset="0"/>
            </a:rPr>
            <a:t>www.studentfinanceni.co.uk </a:t>
          </a:r>
          <a:r>
            <a:rPr lang="en-IE" sz="1400" b="0">
              <a:solidFill>
                <a:sysClr val="windowText" lastClr="000000"/>
              </a:solidFill>
              <a:latin typeface="Calibri" pitchFamily="34" charset="0"/>
              <a:ea typeface="+mn-ea"/>
              <a:cs typeface="Arial" pitchFamily="34" charset="0"/>
            </a:rPr>
            <a:t>or you can </a:t>
          </a:r>
          <a:r>
            <a:rPr lang="en-IE" sz="1400">
              <a:solidFill>
                <a:sysClr val="windowText" lastClr="000000">
                  <a:hueOff val="0"/>
                  <a:satOff val="0"/>
                  <a:lumOff val="0"/>
                  <a:alphaOff val="0"/>
                </a:sysClr>
              </a:solidFill>
              <a:latin typeface="Calibri" pitchFamily="34" charset="0"/>
              <a:ea typeface="+mn-ea"/>
              <a:cs typeface="Arial" pitchFamily="34" charset="0"/>
            </a:rPr>
            <a:t>contact your local Student Finance NI office. </a:t>
          </a:r>
          <a:endParaRPr lang="en-IE" sz="1400">
            <a:solidFill>
              <a:srgbClr val="0099CC"/>
            </a:solidFill>
            <a:latin typeface="Calibri" pitchFamily="34" charset="0"/>
            <a:ea typeface="+mn-ea"/>
            <a:cs typeface="Arial" pitchFamily="34" charset="0"/>
          </a:endParaRPr>
        </a:p>
      </dgm:t>
    </dgm:pt>
    <dgm:pt modelId="{7E1A06F9-A502-4F9C-9287-06B739DDA94D}" type="parTrans" cxnId="{DA7E1FD4-E7E2-4679-A1CA-04DACE5AAFA6}">
      <dgm:prSet/>
      <dgm:spPr/>
      <dgm:t>
        <a:bodyPr/>
        <a:lstStyle/>
        <a:p>
          <a:endParaRPr lang="en-IE"/>
        </a:p>
      </dgm:t>
    </dgm:pt>
    <dgm:pt modelId="{664BA5E1-80CC-4982-B23F-28C0B046FB69}" type="sibTrans" cxnId="{DA7E1FD4-E7E2-4679-A1CA-04DACE5AAFA6}">
      <dgm:prSet/>
      <dgm:spPr/>
      <dgm:t>
        <a:bodyPr/>
        <a:lstStyle/>
        <a:p>
          <a:endParaRPr lang="en-IE"/>
        </a:p>
      </dgm:t>
    </dgm:pt>
    <dgm:pt modelId="{3FA7490B-D652-438E-9A5C-A554EB57EF25}">
      <dgm:prSet custT="1"/>
      <dgm:spPr>
        <a:xfrm>
          <a:off x="319468" y="5201175"/>
          <a:ext cx="4472559" cy="295200"/>
        </a:xfrm>
        <a:gradFill rotWithShape="0">
          <a:gsLst>
            <a:gs pos="0">
              <a:srgbClr val="F79646">
                <a:hueOff val="0"/>
                <a:satOff val="0"/>
                <a:lumOff val="0"/>
                <a:alphaOff val="0"/>
                <a:tint val="50000"/>
                <a:satMod val="300000"/>
              </a:srgbClr>
            </a:gs>
            <a:gs pos="35000">
              <a:srgbClr val="F79646">
                <a:hueOff val="0"/>
                <a:satOff val="0"/>
                <a:lumOff val="0"/>
                <a:alphaOff val="0"/>
                <a:tint val="37000"/>
                <a:satMod val="300000"/>
              </a:srgbClr>
            </a:gs>
            <a:gs pos="100000">
              <a:srgbClr val="F7964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IE" sz="1400" b="1">
              <a:solidFill>
                <a:sysClr val="windowText" lastClr="000000"/>
              </a:solidFill>
              <a:latin typeface="Calibri" pitchFamily="34" charset="0"/>
              <a:ea typeface="+mn-ea"/>
              <a:cs typeface="Arial" pitchFamily="34" charset="0"/>
            </a:rPr>
            <a:t>September - Course Registration</a:t>
          </a:r>
        </a:p>
      </dgm:t>
    </dgm:pt>
    <dgm:pt modelId="{07607A49-5A3B-4F96-AD1D-F6AC7576E457}" type="parTrans" cxnId="{A352D171-1EF3-484E-BBFE-41D078E43F65}">
      <dgm:prSet/>
      <dgm:spPr/>
      <dgm:t>
        <a:bodyPr/>
        <a:lstStyle/>
        <a:p>
          <a:endParaRPr lang="en-IE"/>
        </a:p>
      </dgm:t>
    </dgm:pt>
    <dgm:pt modelId="{DEACB855-FE24-4858-91F8-14CB88592408}" type="sibTrans" cxnId="{A352D171-1EF3-484E-BBFE-41D078E43F65}">
      <dgm:prSet/>
      <dgm:spPr/>
      <dgm:t>
        <a:bodyPr/>
        <a:lstStyle/>
        <a:p>
          <a:endParaRPr lang="en-IE"/>
        </a:p>
      </dgm:t>
    </dgm:pt>
    <dgm:pt modelId="{ECD341D8-3C35-400D-AF70-C7C25CDC8C5A}">
      <dgm:prSet custT="1"/>
      <dgm:spPr>
        <a:xfrm>
          <a:off x="319468" y="6111525"/>
          <a:ext cx="4672035" cy="295200"/>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IE" sz="1400" b="1">
              <a:solidFill>
                <a:sysClr val="windowText" lastClr="000000"/>
              </a:solidFill>
              <a:latin typeface="Calibri" pitchFamily="34" charset="0"/>
              <a:ea typeface="+mn-ea"/>
              <a:cs typeface="Arial" pitchFamily="34" charset="0"/>
            </a:rPr>
            <a:t>3-5 days after Registration your financial support is paid</a:t>
          </a:r>
        </a:p>
      </dgm:t>
    </dgm:pt>
    <dgm:pt modelId="{AB387C71-27A6-4C8C-B765-75C512D0D196}" type="parTrans" cxnId="{A4956377-408D-4435-A38C-E7001C60889F}">
      <dgm:prSet/>
      <dgm:spPr/>
      <dgm:t>
        <a:bodyPr/>
        <a:lstStyle/>
        <a:p>
          <a:endParaRPr lang="en-IE"/>
        </a:p>
      </dgm:t>
    </dgm:pt>
    <dgm:pt modelId="{F85F66D0-0EDD-4169-B710-E09F5EE23AC7}" type="sibTrans" cxnId="{A4956377-408D-4435-A38C-E7001C60889F}">
      <dgm:prSet/>
      <dgm:spPr/>
      <dgm:t>
        <a:bodyPr/>
        <a:lstStyle/>
        <a:p>
          <a:endParaRPr lang="en-IE"/>
        </a:p>
      </dgm:t>
    </dgm:pt>
    <dgm:pt modelId="{5A228E43-FAF4-44FF-8DA8-6EA557558495}">
      <dgm:prSet custT="1"/>
      <dgm:spPr>
        <a:xfrm>
          <a:off x="0" y="5348775"/>
          <a:ext cx="6389369" cy="708750"/>
        </a:xfr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dgm:spPr>
      <dgm:t>
        <a:bodyPr/>
        <a:lstStyle/>
        <a:p>
          <a:r>
            <a:rPr lang="en-IE" sz="1400">
              <a:solidFill>
                <a:sysClr val="windowText" lastClr="000000">
                  <a:hueOff val="0"/>
                  <a:satOff val="0"/>
                  <a:lumOff val="0"/>
                  <a:alphaOff val="0"/>
                </a:sysClr>
              </a:solidFill>
              <a:latin typeface="Calibri" pitchFamily="34" charset="0"/>
              <a:ea typeface="+mn-ea"/>
              <a:cs typeface="Arial" pitchFamily="34" charset="0"/>
            </a:rPr>
            <a:t>Enrol at your chosen university or college.  Remember to </a:t>
          </a:r>
          <a:r>
            <a:rPr lang="en-IE" sz="1400" strike="noStrike">
              <a:solidFill>
                <a:schemeClr val="tx1"/>
              </a:solidFill>
              <a:latin typeface="Calibri" pitchFamily="34" charset="0"/>
              <a:ea typeface="+mn-ea"/>
              <a:cs typeface="Arial" pitchFamily="34" charset="0"/>
            </a:rPr>
            <a:t>print off </a:t>
          </a:r>
          <a:r>
            <a:rPr lang="en-IE" sz="1400">
              <a:solidFill>
                <a:schemeClr val="tx1"/>
              </a:solidFill>
              <a:latin typeface="Calibri" pitchFamily="34" charset="0"/>
              <a:ea typeface="+mn-ea"/>
              <a:cs typeface="Arial" pitchFamily="34" charset="0"/>
            </a:rPr>
            <a:t>your Financial Notification letter from your SFNI account as your u</a:t>
          </a:r>
          <a:r>
            <a:rPr lang="en-IE" sz="1400">
              <a:solidFill>
                <a:sysClr val="windowText" lastClr="000000">
                  <a:hueOff val="0"/>
                  <a:satOff val="0"/>
                  <a:lumOff val="0"/>
                  <a:alphaOff val="0"/>
                </a:sysClr>
              </a:solidFill>
              <a:latin typeface="Calibri" pitchFamily="34" charset="0"/>
              <a:ea typeface="+mn-ea"/>
              <a:cs typeface="Arial" pitchFamily="34" charset="0"/>
            </a:rPr>
            <a:t>niversity or college may need to see it.</a:t>
          </a:r>
        </a:p>
      </dgm:t>
    </dgm:pt>
    <dgm:pt modelId="{D1631DA6-0022-46F2-8BAA-138EAE386D23}" type="parTrans" cxnId="{E4F77370-F665-419B-B4E4-4A0E6BA795EE}">
      <dgm:prSet/>
      <dgm:spPr/>
      <dgm:t>
        <a:bodyPr/>
        <a:lstStyle/>
        <a:p>
          <a:endParaRPr lang="en-IE"/>
        </a:p>
      </dgm:t>
    </dgm:pt>
    <dgm:pt modelId="{38A4B7AE-75DD-4229-9162-4B5394A8ECAD}" type="sibTrans" cxnId="{E4F77370-F665-419B-B4E4-4A0E6BA795EE}">
      <dgm:prSet/>
      <dgm:spPr/>
      <dgm:t>
        <a:bodyPr/>
        <a:lstStyle/>
        <a:p>
          <a:endParaRPr lang="en-IE"/>
        </a:p>
      </dgm:t>
    </dgm:pt>
    <dgm:pt modelId="{EC7CE797-6371-4E13-B107-7AF40D04CE1C}">
      <dgm:prSet custT="1"/>
      <dgm:spPr>
        <a:xfrm>
          <a:off x="0" y="6257784"/>
          <a:ext cx="6389369" cy="708750"/>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dgm:spPr>
      <dgm:t>
        <a:bodyPr/>
        <a:lstStyle/>
        <a:p>
          <a:r>
            <a:rPr lang="en-IE" sz="1400">
              <a:solidFill>
                <a:sysClr val="windowText" lastClr="000000">
                  <a:hueOff val="0"/>
                  <a:satOff val="0"/>
                  <a:lumOff val="0"/>
                  <a:alphaOff val="0"/>
                </a:sysClr>
              </a:solidFill>
              <a:latin typeface="Calibri" pitchFamily="34" charset="0"/>
              <a:ea typeface="+mn-ea"/>
              <a:cs typeface="Arial" pitchFamily="34" charset="0"/>
            </a:rPr>
            <a:t>The Student Loans Company will pay the first instalment of your student finance into your bank account.</a:t>
          </a:r>
          <a:endParaRPr lang="en-IE" sz="1400">
            <a:solidFill>
              <a:sysClr val="windowText" lastClr="000000">
                <a:hueOff val="0"/>
                <a:satOff val="0"/>
                <a:lumOff val="0"/>
                <a:alphaOff val="0"/>
              </a:sysClr>
            </a:solidFill>
            <a:latin typeface="Calibri" pitchFamily="34" charset="0"/>
            <a:ea typeface="+mn-ea"/>
            <a:cs typeface="+mn-cs"/>
          </a:endParaRPr>
        </a:p>
      </dgm:t>
    </dgm:pt>
    <dgm:pt modelId="{44B1C850-FD1B-4F09-B8A1-49FFA7BCB184}" type="parTrans" cxnId="{ED5EC24D-C025-4A05-8804-8B8B9E2DB39F}">
      <dgm:prSet/>
      <dgm:spPr/>
      <dgm:t>
        <a:bodyPr/>
        <a:lstStyle/>
        <a:p>
          <a:endParaRPr lang="en-IE"/>
        </a:p>
      </dgm:t>
    </dgm:pt>
    <dgm:pt modelId="{500B62AC-5C2F-4EF7-8DB6-B529CA607569}" type="sibTrans" cxnId="{ED5EC24D-C025-4A05-8804-8B8B9E2DB39F}">
      <dgm:prSet/>
      <dgm:spPr/>
      <dgm:t>
        <a:bodyPr/>
        <a:lstStyle/>
        <a:p>
          <a:endParaRPr lang="en-IE"/>
        </a:p>
      </dgm:t>
    </dgm:pt>
    <dgm:pt modelId="{675C9B0F-85DF-4772-B548-6925B26578CF}">
      <dgm:prSet custT="1"/>
      <dgm:spPr>
        <a:xfrm>
          <a:off x="319468" y="7021875"/>
          <a:ext cx="4472559" cy="295200"/>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IE" sz="1400" b="1">
              <a:solidFill>
                <a:sysClr val="windowText" lastClr="000000"/>
              </a:solidFill>
              <a:latin typeface="Calibri" pitchFamily="34" charset="0"/>
              <a:ea typeface="+mn-ea"/>
              <a:cs typeface="+mn-cs"/>
            </a:rPr>
            <a:t>Ongoing throughout the year</a:t>
          </a:r>
        </a:p>
      </dgm:t>
    </dgm:pt>
    <dgm:pt modelId="{C41B0E9E-3D4B-4008-B13F-932882D5A66A}" type="parTrans" cxnId="{BE900077-9177-428B-A327-5EAEFC7A6750}">
      <dgm:prSet/>
      <dgm:spPr/>
      <dgm:t>
        <a:bodyPr/>
        <a:lstStyle/>
        <a:p>
          <a:endParaRPr lang="en-IE"/>
        </a:p>
      </dgm:t>
    </dgm:pt>
    <dgm:pt modelId="{C3298DFF-06F1-4562-8983-60E51B52CE8C}" type="sibTrans" cxnId="{BE900077-9177-428B-A327-5EAEFC7A6750}">
      <dgm:prSet/>
      <dgm:spPr/>
      <dgm:t>
        <a:bodyPr/>
        <a:lstStyle/>
        <a:p>
          <a:endParaRPr lang="en-IE"/>
        </a:p>
      </dgm:t>
    </dgm:pt>
    <dgm:pt modelId="{D2E26567-3BA7-452D-8757-91DB224A15BF}">
      <dgm:prSet custT="1"/>
      <dgm:spPr>
        <a:xfrm>
          <a:off x="0" y="7169475"/>
          <a:ext cx="6389369" cy="1291500"/>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dgm:spPr>
      <dgm:t>
        <a:bodyPr/>
        <a:lstStyle/>
        <a:p>
          <a:r>
            <a:rPr lang="en-IE" sz="1400">
              <a:solidFill>
                <a:sysClr val="windowText" lastClr="000000">
                  <a:hueOff val="0"/>
                  <a:satOff val="0"/>
                  <a:lumOff val="0"/>
                  <a:alphaOff val="0"/>
                </a:sysClr>
              </a:solidFill>
              <a:latin typeface="Calibri" pitchFamily="34" charset="0"/>
              <a:ea typeface="+mn-ea"/>
              <a:cs typeface="+mn-cs"/>
            </a:rPr>
            <a:t>You </a:t>
          </a:r>
          <a:r>
            <a:rPr lang="en-IE" sz="1400" b="1">
              <a:solidFill>
                <a:sysClr val="windowText" lastClr="000000">
                  <a:hueOff val="0"/>
                  <a:satOff val="0"/>
                  <a:lumOff val="0"/>
                  <a:alphaOff val="0"/>
                </a:sysClr>
              </a:solidFill>
              <a:latin typeface="Calibri" pitchFamily="34" charset="0"/>
              <a:ea typeface="+mn-ea"/>
              <a:cs typeface="+mn-cs"/>
            </a:rPr>
            <a:t>must</a:t>
          </a:r>
          <a:r>
            <a:rPr lang="en-IE" sz="1400" b="0">
              <a:solidFill>
                <a:sysClr val="windowText" lastClr="000000">
                  <a:hueOff val="0"/>
                  <a:satOff val="0"/>
                  <a:lumOff val="0"/>
                  <a:alphaOff val="0"/>
                </a:sysClr>
              </a:solidFill>
              <a:latin typeface="Calibri" pitchFamily="34" charset="0"/>
              <a:ea typeface="+mn-ea"/>
              <a:cs typeface="+mn-cs"/>
            </a:rPr>
            <a:t> let us know about any changes to your circumstances that may affect your entitlement to student finance, e.g, </a:t>
          </a:r>
          <a:r>
            <a:rPr lang="en-GB" sz="1400"/>
            <a:t>if you change to another university, if you are absent or if your household changes etc</a:t>
          </a:r>
          <a:r>
            <a:rPr lang="en-IE" sz="1400" b="0">
              <a:solidFill>
                <a:sysClr val="windowText" lastClr="000000">
                  <a:hueOff val="0"/>
                  <a:satOff val="0"/>
                  <a:lumOff val="0"/>
                  <a:alphaOff val="0"/>
                </a:sysClr>
              </a:solidFill>
              <a:latin typeface="Calibri" pitchFamily="34" charset="0"/>
              <a:ea typeface="+mn-ea"/>
              <a:cs typeface="+mn-cs"/>
            </a:rPr>
            <a:t>. Update your account online or download a 'Change of Circumstances' form from our website.</a:t>
          </a:r>
        </a:p>
      </dgm:t>
    </dgm:pt>
    <dgm:pt modelId="{4046D6FA-E12D-4B2E-8129-879F7D88681B}" type="parTrans" cxnId="{B48D1FB3-314F-43D6-B81D-3A174C2BB934}">
      <dgm:prSet/>
      <dgm:spPr/>
      <dgm:t>
        <a:bodyPr/>
        <a:lstStyle/>
        <a:p>
          <a:endParaRPr lang="en-IE"/>
        </a:p>
      </dgm:t>
    </dgm:pt>
    <dgm:pt modelId="{DAFDD0A4-BAD3-4A3B-8FE6-595ACF69326F}" type="sibTrans" cxnId="{B48D1FB3-314F-43D6-B81D-3A174C2BB934}">
      <dgm:prSet/>
      <dgm:spPr/>
      <dgm:t>
        <a:bodyPr/>
        <a:lstStyle/>
        <a:p>
          <a:endParaRPr lang="en-IE"/>
        </a:p>
      </dgm:t>
    </dgm:pt>
    <dgm:pt modelId="{09896ED7-8DBC-43BA-818A-FD45717D0A4C}">
      <dgm:prSet phldrT="[Text]" custT="1"/>
      <dgm:spPr>
        <a:xfrm>
          <a:off x="319468" y="1115624"/>
          <a:ext cx="4472559" cy="295200"/>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IE" sz="1400" b="1">
              <a:solidFill>
                <a:sysClr val="windowText" lastClr="000000"/>
              </a:solidFill>
              <a:latin typeface="Calibri" pitchFamily="34" charset="0"/>
              <a:ea typeface="+mn-ea"/>
              <a:cs typeface="Arial" pitchFamily="34" charset="0"/>
            </a:rPr>
            <a:t>From March</a:t>
          </a:r>
        </a:p>
      </dgm:t>
    </dgm:pt>
    <dgm:pt modelId="{407A79F7-6A30-43CC-ADCE-E2BF063F44B9}" type="sibTrans" cxnId="{30560EB9-3C88-4D9E-B07D-67E70F543001}">
      <dgm:prSet/>
      <dgm:spPr/>
      <dgm:t>
        <a:bodyPr/>
        <a:lstStyle/>
        <a:p>
          <a:endParaRPr lang="en-IE"/>
        </a:p>
      </dgm:t>
    </dgm:pt>
    <dgm:pt modelId="{08A03514-DD2E-406F-A21A-078E33A71D99}" type="parTrans" cxnId="{30560EB9-3C88-4D9E-B07D-67E70F543001}">
      <dgm:prSet/>
      <dgm:spPr/>
      <dgm:t>
        <a:bodyPr/>
        <a:lstStyle/>
        <a:p>
          <a:endParaRPr lang="en-IE"/>
        </a:p>
      </dgm:t>
    </dgm:pt>
    <dgm:pt modelId="{16E182B8-478A-47D7-AD87-945D9E84BBED}">
      <dgm:prSet phldrT="[Text]" custT="1"/>
      <dgm:spPr>
        <a:xfrm>
          <a:off x="0" y="1263224"/>
          <a:ext cx="6389369" cy="1480500"/>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dgm:spPr>
      <dgm:t>
        <a:bodyPr/>
        <a:lstStyle/>
        <a:p>
          <a:r>
            <a:rPr lang="en-IE" sz="1400" b="0">
              <a:solidFill>
                <a:sysClr val="windowText" lastClr="000000">
                  <a:hueOff val="0"/>
                  <a:satOff val="0"/>
                  <a:lumOff val="0"/>
                  <a:alphaOff val="0"/>
                </a:sysClr>
              </a:solidFill>
              <a:latin typeface="Calibri" pitchFamily="34" charset="0"/>
              <a:ea typeface="+mn-ea"/>
              <a:cs typeface="Arial" pitchFamily="34" charset="0"/>
            </a:rPr>
            <a:t> Y</a:t>
          </a:r>
          <a:r>
            <a:rPr lang="en-IE" sz="1400" b="0">
              <a:solidFill>
                <a:sysClr val="windowText" lastClr="000000"/>
              </a:solidFill>
              <a:latin typeface="Calibri" pitchFamily="34" charset="0"/>
              <a:ea typeface="+mn-ea"/>
              <a:cs typeface="Arial" pitchFamily="34" charset="0"/>
            </a:rPr>
            <a:t>our parents/sponsors should complete their details online when you apply</a:t>
          </a:r>
        </a:p>
      </dgm:t>
    </dgm:pt>
    <dgm:pt modelId="{2D028BBF-CFD9-4002-916C-3740C4CE1924}" type="parTrans" cxnId="{30CE24F8-9DBB-4672-989D-CA0178E5F7DB}">
      <dgm:prSet/>
      <dgm:spPr/>
      <dgm:t>
        <a:bodyPr/>
        <a:lstStyle/>
        <a:p>
          <a:endParaRPr lang="en-US"/>
        </a:p>
      </dgm:t>
    </dgm:pt>
    <dgm:pt modelId="{D850FADE-EB4F-4F95-BF75-621CAE2D2095}" type="sibTrans" cxnId="{30CE24F8-9DBB-4672-989D-CA0178E5F7DB}">
      <dgm:prSet/>
      <dgm:spPr/>
      <dgm:t>
        <a:bodyPr/>
        <a:lstStyle/>
        <a:p>
          <a:endParaRPr lang="en-US"/>
        </a:p>
      </dgm:t>
    </dgm:pt>
    <dgm:pt modelId="{9118BB1E-0864-4F00-A633-22439A176B1F}">
      <dgm:prSet phldrT="[Text]" custT="1"/>
      <dgm:spPr>
        <a:xfrm>
          <a:off x="0" y="163874"/>
          <a:ext cx="6389369" cy="897750"/>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dgm:spPr>
      <dgm:t>
        <a:bodyPr/>
        <a:lstStyle/>
        <a:p>
          <a:r>
            <a:rPr lang="en-IE" sz="1400">
              <a:solidFill>
                <a:sysClr val="windowText" lastClr="000000">
                  <a:hueOff val="0"/>
                  <a:satOff val="0"/>
                  <a:lumOff val="0"/>
                  <a:alphaOff val="0"/>
                </a:sysClr>
              </a:solidFill>
              <a:latin typeface="Calibri" pitchFamily="34" charset="0"/>
              <a:ea typeface="+mn-ea"/>
              <a:cs typeface="Arial" pitchFamily="34" charset="0"/>
            </a:rPr>
            <a:t>Check </a:t>
          </a:r>
          <a:r>
            <a:rPr lang="en-IE" sz="1400" b="1">
              <a:solidFill>
                <a:srgbClr val="0099CC"/>
              </a:solidFill>
              <a:latin typeface="Calibri" pitchFamily="34" charset="0"/>
              <a:ea typeface="+mn-ea"/>
              <a:cs typeface="Arial" pitchFamily="34" charset="0"/>
            </a:rPr>
            <a:t>www.studentfinanceni.co.uk </a:t>
          </a:r>
          <a:r>
            <a:rPr lang="en-IE" sz="1400">
              <a:solidFill>
                <a:sysClr val="windowText" lastClr="000000"/>
              </a:solidFill>
              <a:latin typeface="Calibri" pitchFamily="34" charset="0"/>
              <a:ea typeface="+mn-ea"/>
              <a:cs typeface="Arial" pitchFamily="34" charset="0"/>
            </a:rPr>
            <a:t> for available funding.</a:t>
          </a:r>
          <a:endParaRPr lang="en-IE" sz="1400">
            <a:solidFill>
              <a:sysClr val="windowText" lastClr="000000">
                <a:hueOff val="0"/>
                <a:satOff val="0"/>
                <a:lumOff val="0"/>
                <a:alphaOff val="0"/>
              </a:sysClr>
            </a:solidFill>
            <a:latin typeface="Calibri" pitchFamily="34" charset="0"/>
            <a:ea typeface="+mn-ea"/>
            <a:cs typeface="Arial" pitchFamily="34" charset="0"/>
          </a:endParaRPr>
        </a:p>
      </dgm:t>
    </dgm:pt>
    <dgm:pt modelId="{50A12539-7F0E-4F8B-AF64-15BC4C505D1F}" type="parTrans" cxnId="{50674B8F-1375-46B8-852C-B4AE17439E74}">
      <dgm:prSet/>
      <dgm:spPr/>
      <dgm:t>
        <a:bodyPr/>
        <a:lstStyle/>
        <a:p>
          <a:endParaRPr lang="en-GB"/>
        </a:p>
      </dgm:t>
    </dgm:pt>
    <dgm:pt modelId="{CE53BDFF-C618-4965-A427-1DF076DCD35A}" type="sibTrans" cxnId="{50674B8F-1375-46B8-852C-B4AE17439E74}">
      <dgm:prSet/>
      <dgm:spPr/>
      <dgm:t>
        <a:bodyPr/>
        <a:lstStyle/>
        <a:p>
          <a:endParaRPr lang="en-GB"/>
        </a:p>
      </dgm:t>
    </dgm:pt>
    <dgm:pt modelId="{E00777F9-DE8B-4C59-B3FA-D99AFB2C63F1}">
      <dgm:prSet phldrT="[Text]" custT="1"/>
      <dgm:spPr>
        <a:xfrm>
          <a:off x="0" y="163874"/>
          <a:ext cx="6389369" cy="897750"/>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dgm:spPr>
      <dgm:t>
        <a:bodyPr/>
        <a:lstStyle/>
        <a:p>
          <a:r>
            <a:rPr lang="en-IE" sz="1400">
              <a:solidFill>
                <a:sysClr val="windowText" lastClr="000000">
                  <a:hueOff val="0"/>
                  <a:satOff val="0"/>
                  <a:lumOff val="0"/>
                  <a:alphaOff val="0"/>
                </a:sysClr>
              </a:solidFill>
              <a:latin typeface="Calibri" pitchFamily="34" charset="0"/>
              <a:ea typeface="+mn-ea"/>
              <a:cs typeface="Arial" pitchFamily="34" charset="0"/>
            </a:rPr>
            <a:t>Apply to UCAS.</a:t>
          </a:r>
        </a:p>
      </dgm:t>
    </dgm:pt>
    <dgm:pt modelId="{1ECF1DA8-E851-450C-8167-8B786F65143C}" type="sibTrans" cxnId="{ABA23107-C4F1-45B2-982B-125080471315}">
      <dgm:prSet/>
      <dgm:spPr/>
      <dgm:t>
        <a:bodyPr/>
        <a:lstStyle/>
        <a:p>
          <a:endParaRPr lang="en-GB"/>
        </a:p>
      </dgm:t>
    </dgm:pt>
    <dgm:pt modelId="{60536252-1255-4E2D-A19B-60AABC862663}" type="parTrans" cxnId="{ABA23107-C4F1-45B2-982B-125080471315}">
      <dgm:prSet/>
      <dgm:spPr/>
      <dgm:t>
        <a:bodyPr/>
        <a:lstStyle/>
        <a:p>
          <a:endParaRPr lang="en-GB"/>
        </a:p>
      </dgm:t>
    </dgm:pt>
    <dgm:pt modelId="{D40066B8-B703-4E1E-B59E-0ED0516DD414}">
      <dgm:prSet phldrT="[Text]" custT="1"/>
      <dgm:spPr>
        <a:xfrm>
          <a:off x="0" y="1263224"/>
          <a:ext cx="6389369" cy="1480500"/>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dgm:spPr>
      <dgm:t>
        <a:bodyPr/>
        <a:lstStyle/>
        <a:p>
          <a:r>
            <a:rPr lang="en-IE" sz="1400" b="0">
              <a:solidFill>
                <a:sysClr val="windowText" lastClr="000000"/>
              </a:solidFill>
              <a:latin typeface="Calibri" pitchFamily="34" charset="0"/>
              <a:ea typeface="+mn-ea"/>
              <a:cs typeface="Arial" pitchFamily="34" charset="0"/>
            </a:rPr>
            <a:t>You don't have to wait until you receive </a:t>
          </a:r>
          <a:r>
            <a:rPr lang="en-IE" sz="1400" b="0">
              <a:solidFill>
                <a:sysClr val="windowText" lastClr="000000">
                  <a:hueOff val="0"/>
                  <a:satOff val="0"/>
                  <a:lumOff val="0"/>
                  <a:alphaOff val="0"/>
                </a:sysClr>
              </a:solidFill>
              <a:latin typeface="Calibri" pitchFamily="34" charset="0"/>
              <a:ea typeface="+mn-ea"/>
              <a:cs typeface="Arial" pitchFamily="34" charset="0"/>
            </a:rPr>
            <a:t>an offer of a place from your university or college to apply for your student finance.</a:t>
          </a:r>
        </a:p>
      </dgm:t>
    </dgm:pt>
    <dgm:pt modelId="{EB2925DB-CCE0-4B92-97B5-0E778D60F29C}" type="parTrans" cxnId="{D816CC54-03A7-4447-B10E-1ECC101CA97F}">
      <dgm:prSet/>
      <dgm:spPr/>
      <dgm:t>
        <a:bodyPr/>
        <a:lstStyle/>
        <a:p>
          <a:endParaRPr lang="en-GB"/>
        </a:p>
      </dgm:t>
    </dgm:pt>
    <dgm:pt modelId="{9C1D50A3-0474-418F-A09A-B15451839332}" type="sibTrans" cxnId="{D816CC54-03A7-4447-B10E-1ECC101CA97F}">
      <dgm:prSet/>
      <dgm:spPr/>
      <dgm:t>
        <a:bodyPr/>
        <a:lstStyle/>
        <a:p>
          <a:endParaRPr lang="en-GB"/>
        </a:p>
      </dgm:t>
    </dgm:pt>
    <dgm:pt modelId="{0BE5A8FC-7A93-4A93-AD22-9510700306CC}" type="pres">
      <dgm:prSet presAssocID="{F6372823-C881-434A-A518-8A355750A5D8}" presName="linear" presStyleCnt="0">
        <dgm:presLayoutVars>
          <dgm:dir/>
          <dgm:animLvl val="lvl"/>
          <dgm:resizeHandles val="exact"/>
        </dgm:presLayoutVars>
      </dgm:prSet>
      <dgm:spPr/>
    </dgm:pt>
    <dgm:pt modelId="{0084369E-EB36-4DF0-83A6-8584BFC630BE}" type="pres">
      <dgm:prSet presAssocID="{B2756645-54A9-4646-AFE3-A87BD8C3BB68}" presName="parentLin" presStyleCnt="0"/>
      <dgm:spPr/>
    </dgm:pt>
    <dgm:pt modelId="{34561E9C-0579-4DCA-9EB0-800DE7863A19}" type="pres">
      <dgm:prSet presAssocID="{B2756645-54A9-4646-AFE3-A87BD8C3BB68}" presName="parentLeftMargin" presStyleLbl="node1" presStyleIdx="0" presStyleCnt="7"/>
      <dgm:spPr>
        <a:prstGeom prst="roundRect">
          <a:avLst/>
        </a:prstGeom>
      </dgm:spPr>
    </dgm:pt>
    <dgm:pt modelId="{16DAEEC9-A937-4C74-A9DE-5DF648F4970C}" type="pres">
      <dgm:prSet presAssocID="{B2756645-54A9-4646-AFE3-A87BD8C3BB68}" presName="parentText" presStyleLbl="node1" presStyleIdx="0" presStyleCnt="7">
        <dgm:presLayoutVars>
          <dgm:chMax val="0"/>
          <dgm:bulletEnabled val="1"/>
        </dgm:presLayoutVars>
      </dgm:prSet>
      <dgm:spPr/>
    </dgm:pt>
    <dgm:pt modelId="{FDB4D4CB-9DDB-4C1E-9A50-82182C81735C}" type="pres">
      <dgm:prSet presAssocID="{B2756645-54A9-4646-AFE3-A87BD8C3BB68}" presName="negativeSpace" presStyleCnt="0"/>
      <dgm:spPr/>
    </dgm:pt>
    <dgm:pt modelId="{7A94022A-B8AA-4BEE-A094-EFFB68054490}" type="pres">
      <dgm:prSet presAssocID="{B2756645-54A9-4646-AFE3-A87BD8C3BB68}" presName="childText" presStyleLbl="conFgAcc1" presStyleIdx="0" presStyleCnt="7">
        <dgm:presLayoutVars>
          <dgm:bulletEnabled val="1"/>
        </dgm:presLayoutVars>
      </dgm:prSet>
      <dgm:spPr>
        <a:prstGeom prst="rect">
          <a:avLst/>
        </a:prstGeom>
      </dgm:spPr>
    </dgm:pt>
    <dgm:pt modelId="{AADC0C14-E765-4100-9C2B-743CE641109B}" type="pres">
      <dgm:prSet presAssocID="{556A7987-EFA0-42BB-9503-EA377BE837CB}" presName="spaceBetweenRectangles" presStyleCnt="0"/>
      <dgm:spPr/>
    </dgm:pt>
    <dgm:pt modelId="{93A32639-9DB4-4C17-9411-46ECFA6A4BF4}" type="pres">
      <dgm:prSet presAssocID="{09896ED7-8DBC-43BA-818A-FD45717D0A4C}" presName="parentLin" presStyleCnt="0"/>
      <dgm:spPr/>
    </dgm:pt>
    <dgm:pt modelId="{1FA5DFBE-44E0-4280-8DB4-BE210843B484}" type="pres">
      <dgm:prSet presAssocID="{09896ED7-8DBC-43BA-818A-FD45717D0A4C}" presName="parentLeftMargin" presStyleLbl="node1" presStyleIdx="0" presStyleCnt="7"/>
      <dgm:spPr>
        <a:prstGeom prst="roundRect">
          <a:avLst/>
        </a:prstGeom>
      </dgm:spPr>
    </dgm:pt>
    <dgm:pt modelId="{F3318660-14FD-486A-AA08-109C6D096E61}" type="pres">
      <dgm:prSet presAssocID="{09896ED7-8DBC-43BA-818A-FD45717D0A4C}" presName="parentText" presStyleLbl="node1" presStyleIdx="1" presStyleCnt="7">
        <dgm:presLayoutVars>
          <dgm:chMax val="0"/>
          <dgm:bulletEnabled val="1"/>
        </dgm:presLayoutVars>
      </dgm:prSet>
      <dgm:spPr/>
    </dgm:pt>
    <dgm:pt modelId="{2D6DCF19-B2B9-4632-8D96-A6BCBB828F47}" type="pres">
      <dgm:prSet presAssocID="{09896ED7-8DBC-43BA-818A-FD45717D0A4C}" presName="negativeSpace" presStyleCnt="0"/>
      <dgm:spPr/>
    </dgm:pt>
    <dgm:pt modelId="{D1E7152A-38BC-4182-BBDA-DAE32060BBCA}" type="pres">
      <dgm:prSet presAssocID="{09896ED7-8DBC-43BA-818A-FD45717D0A4C}" presName="childText" presStyleLbl="conFgAcc1" presStyleIdx="1" presStyleCnt="7">
        <dgm:presLayoutVars>
          <dgm:bulletEnabled val="1"/>
        </dgm:presLayoutVars>
      </dgm:prSet>
      <dgm:spPr>
        <a:prstGeom prst="rect">
          <a:avLst/>
        </a:prstGeom>
      </dgm:spPr>
    </dgm:pt>
    <dgm:pt modelId="{07148177-5287-4A71-9EE5-BC786529A5C7}" type="pres">
      <dgm:prSet presAssocID="{407A79F7-6A30-43CC-ADCE-E2BF063F44B9}" presName="spaceBetweenRectangles" presStyleCnt="0"/>
      <dgm:spPr/>
    </dgm:pt>
    <dgm:pt modelId="{976AFB96-1B35-4B14-9864-3CD26AF6A71C}" type="pres">
      <dgm:prSet presAssocID="{9AE01983-F8E2-44AB-AF49-1E5EE470433C}" presName="parentLin" presStyleCnt="0"/>
      <dgm:spPr/>
    </dgm:pt>
    <dgm:pt modelId="{EBB5C1A3-14F1-4117-AAEE-9842E4F088D4}" type="pres">
      <dgm:prSet presAssocID="{9AE01983-F8E2-44AB-AF49-1E5EE470433C}" presName="parentLeftMargin" presStyleLbl="node1" presStyleIdx="1" presStyleCnt="7"/>
      <dgm:spPr>
        <a:prstGeom prst="roundRect">
          <a:avLst/>
        </a:prstGeom>
      </dgm:spPr>
    </dgm:pt>
    <dgm:pt modelId="{358F5B3D-3844-4F57-B827-4B417A1A629D}" type="pres">
      <dgm:prSet presAssocID="{9AE01983-F8E2-44AB-AF49-1E5EE470433C}" presName="parentText" presStyleLbl="node1" presStyleIdx="2" presStyleCnt="7">
        <dgm:presLayoutVars>
          <dgm:chMax val="0"/>
          <dgm:bulletEnabled val="1"/>
        </dgm:presLayoutVars>
      </dgm:prSet>
      <dgm:spPr/>
    </dgm:pt>
    <dgm:pt modelId="{9DF02399-6AF0-4873-945B-DD46DEC0058C}" type="pres">
      <dgm:prSet presAssocID="{9AE01983-F8E2-44AB-AF49-1E5EE470433C}" presName="negativeSpace" presStyleCnt="0"/>
      <dgm:spPr/>
    </dgm:pt>
    <dgm:pt modelId="{20845979-A2D6-4C57-B1BE-4ABB349A92D2}" type="pres">
      <dgm:prSet presAssocID="{9AE01983-F8E2-44AB-AF49-1E5EE470433C}" presName="childText" presStyleLbl="conFgAcc1" presStyleIdx="2" presStyleCnt="7">
        <dgm:presLayoutVars>
          <dgm:bulletEnabled val="1"/>
        </dgm:presLayoutVars>
      </dgm:prSet>
      <dgm:spPr>
        <a:prstGeom prst="rect">
          <a:avLst/>
        </a:prstGeom>
      </dgm:spPr>
    </dgm:pt>
    <dgm:pt modelId="{F7664C43-6EEA-4392-B206-4DA70F52704F}" type="pres">
      <dgm:prSet presAssocID="{2A2FF2FD-19FB-4705-8E50-0AE662D848D7}" presName="spaceBetweenRectangles" presStyleCnt="0"/>
      <dgm:spPr/>
    </dgm:pt>
    <dgm:pt modelId="{55790721-A2E3-42C9-98E9-7679A2DE1B09}" type="pres">
      <dgm:prSet presAssocID="{9A0684C7-59C3-4274-B408-F54C09279036}" presName="parentLin" presStyleCnt="0"/>
      <dgm:spPr/>
    </dgm:pt>
    <dgm:pt modelId="{7D2A650C-3168-4A15-907C-B8B6839F790C}" type="pres">
      <dgm:prSet presAssocID="{9A0684C7-59C3-4274-B408-F54C09279036}" presName="parentLeftMargin" presStyleLbl="node1" presStyleIdx="2" presStyleCnt="7"/>
      <dgm:spPr>
        <a:prstGeom prst="roundRect">
          <a:avLst/>
        </a:prstGeom>
      </dgm:spPr>
    </dgm:pt>
    <dgm:pt modelId="{D16EE624-EB58-499D-B807-82BC1761A6D8}" type="pres">
      <dgm:prSet presAssocID="{9A0684C7-59C3-4274-B408-F54C09279036}" presName="parentText" presStyleLbl="node1" presStyleIdx="3" presStyleCnt="7">
        <dgm:presLayoutVars>
          <dgm:chMax val="0"/>
          <dgm:bulletEnabled val="1"/>
        </dgm:presLayoutVars>
      </dgm:prSet>
      <dgm:spPr/>
    </dgm:pt>
    <dgm:pt modelId="{FB110E4C-4248-4B48-A9CB-70210627CE7D}" type="pres">
      <dgm:prSet presAssocID="{9A0684C7-59C3-4274-B408-F54C09279036}" presName="negativeSpace" presStyleCnt="0"/>
      <dgm:spPr/>
    </dgm:pt>
    <dgm:pt modelId="{6E79B8DE-0C55-45F0-BBEF-BFD358C2D7E7}" type="pres">
      <dgm:prSet presAssocID="{9A0684C7-59C3-4274-B408-F54C09279036}" presName="childText" presStyleLbl="conFgAcc1" presStyleIdx="3" presStyleCnt="7" custLinFactNeighborX="-1969" custLinFactNeighborY="-14169">
        <dgm:presLayoutVars>
          <dgm:bulletEnabled val="1"/>
        </dgm:presLayoutVars>
      </dgm:prSet>
      <dgm:spPr>
        <a:prstGeom prst="rect">
          <a:avLst/>
        </a:prstGeom>
      </dgm:spPr>
    </dgm:pt>
    <dgm:pt modelId="{E0D6719E-A05F-4A54-AF92-48DB4BD0C7FE}" type="pres">
      <dgm:prSet presAssocID="{9204F86F-FF7D-462D-B3F9-D936CE9F4D3A}" presName="spaceBetweenRectangles" presStyleCnt="0"/>
      <dgm:spPr/>
    </dgm:pt>
    <dgm:pt modelId="{7AFA9E5E-706E-45B0-A73B-D6DE9762BF7F}" type="pres">
      <dgm:prSet presAssocID="{3FA7490B-D652-438E-9A5C-A554EB57EF25}" presName="parentLin" presStyleCnt="0"/>
      <dgm:spPr/>
    </dgm:pt>
    <dgm:pt modelId="{25B8187F-7E63-4AD7-BF03-3A1A6A0788F0}" type="pres">
      <dgm:prSet presAssocID="{3FA7490B-D652-438E-9A5C-A554EB57EF25}" presName="parentLeftMargin" presStyleLbl="node1" presStyleIdx="3" presStyleCnt="7"/>
      <dgm:spPr>
        <a:prstGeom prst="roundRect">
          <a:avLst/>
        </a:prstGeom>
      </dgm:spPr>
    </dgm:pt>
    <dgm:pt modelId="{6EA42BEC-AF37-42D1-834C-21316AA49A59}" type="pres">
      <dgm:prSet presAssocID="{3FA7490B-D652-438E-9A5C-A554EB57EF25}" presName="parentText" presStyleLbl="node1" presStyleIdx="4" presStyleCnt="7">
        <dgm:presLayoutVars>
          <dgm:chMax val="0"/>
          <dgm:bulletEnabled val="1"/>
        </dgm:presLayoutVars>
      </dgm:prSet>
      <dgm:spPr/>
    </dgm:pt>
    <dgm:pt modelId="{C4B01305-5C40-459C-96A5-B426AEA052EF}" type="pres">
      <dgm:prSet presAssocID="{3FA7490B-D652-438E-9A5C-A554EB57EF25}" presName="negativeSpace" presStyleCnt="0"/>
      <dgm:spPr/>
    </dgm:pt>
    <dgm:pt modelId="{28EE957B-F16E-4F54-98CE-00F983088EC0}" type="pres">
      <dgm:prSet presAssocID="{3FA7490B-D652-438E-9A5C-A554EB57EF25}" presName="childText" presStyleLbl="conFgAcc1" presStyleIdx="4" presStyleCnt="7">
        <dgm:presLayoutVars>
          <dgm:bulletEnabled val="1"/>
        </dgm:presLayoutVars>
      </dgm:prSet>
      <dgm:spPr>
        <a:prstGeom prst="rect">
          <a:avLst/>
        </a:prstGeom>
      </dgm:spPr>
    </dgm:pt>
    <dgm:pt modelId="{6A2F0F5B-18EC-4554-9636-5FD69B3EC254}" type="pres">
      <dgm:prSet presAssocID="{DEACB855-FE24-4858-91F8-14CB88592408}" presName="spaceBetweenRectangles" presStyleCnt="0"/>
      <dgm:spPr/>
    </dgm:pt>
    <dgm:pt modelId="{F27AEE25-E009-4C06-8E5A-746561A60AA3}" type="pres">
      <dgm:prSet presAssocID="{ECD341D8-3C35-400D-AF70-C7C25CDC8C5A}" presName="parentLin" presStyleCnt="0"/>
      <dgm:spPr/>
    </dgm:pt>
    <dgm:pt modelId="{22DBC31C-01E9-443A-9FF7-C0537CCC5512}" type="pres">
      <dgm:prSet presAssocID="{ECD341D8-3C35-400D-AF70-C7C25CDC8C5A}" presName="parentLeftMargin" presStyleLbl="node1" presStyleIdx="4" presStyleCnt="7"/>
      <dgm:spPr>
        <a:prstGeom prst="roundRect">
          <a:avLst/>
        </a:prstGeom>
      </dgm:spPr>
    </dgm:pt>
    <dgm:pt modelId="{650C0F0B-AA8F-43D8-97E9-CA763F7DF3A3}" type="pres">
      <dgm:prSet presAssocID="{ECD341D8-3C35-400D-AF70-C7C25CDC8C5A}" presName="parentText" presStyleLbl="node1" presStyleIdx="5" presStyleCnt="7" custScaleX="104460" custLinFactNeighborX="0">
        <dgm:presLayoutVars>
          <dgm:chMax val="0"/>
          <dgm:bulletEnabled val="1"/>
        </dgm:presLayoutVars>
      </dgm:prSet>
      <dgm:spPr/>
    </dgm:pt>
    <dgm:pt modelId="{D2E9414D-9210-4B49-A469-F3C82153BD6F}" type="pres">
      <dgm:prSet presAssocID="{ECD341D8-3C35-400D-AF70-C7C25CDC8C5A}" presName="negativeSpace" presStyleCnt="0"/>
      <dgm:spPr/>
    </dgm:pt>
    <dgm:pt modelId="{3323E0F1-4D0E-4815-8644-83718DF7F5EF}" type="pres">
      <dgm:prSet presAssocID="{ECD341D8-3C35-400D-AF70-C7C25CDC8C5A}" presName="childText" presStyleLbl="conFgAcc1" presStyleIdx="5" presStyleCnt="7" custLinFactNeighborY="-2482">
        <dgm:presLayoutVars>
          <dgm:bulletEnabled val="1"/>
        </dgm:presLayoutVars>
      </dgm:prSet>
      <dgm:spPr>
        <a:prstGeom prst="rect">
          <a:avLst/>
        </a:prstGeom>
      </dgm:spPr>
    </dgm:pt>
    <dgm:pt modelId="{DA475B2C-5805-49DF-AFB3-8000396CD4CF}" type="pres">
      <dgm:prSet presAssocID="{F85F66D0-0EDD-4169-B710-E09F5EE23AC7}" presName="spaceBetweenRectangles" presStyleCnt="0"/>
      <dgm:spPr/>
    </dgm:pt>
    <dgm:pt modelId="{2D700A9B-7313-4726-AFD7-7592A8E76A8F}" type="pres">
      <dgm:prSet presAssocID="{675C9B0F-85DF-4772-B548-6925B26578CF}" presName="parentLin" presStyleCnt="0"/>
      <dgm:spPr/>
    </dgm:pt>
    <dgm:pt modelId="{E13FA9A0-4F1B-47FB-B232-47A47C762D15}" type="pres">
      <dgm:prSet presAssocID="{675C9B0F-85DF-4772-B548-6925B26578CF}" presName="parentLeftMargin" presStyleLbl="node1" presStyleIdx="5" presStyleCnt="7"/>
      <dgm:spPr>
        <a:prstGeom prst="roundRect">
          <a:avLst/>
        </a:prstGeom>
      </dgm:spPr>
    </dgm:pt>
    <dgm:pt modelId="{3919E05D-C03F-450B-BCAE-7CFCAF4AD9DE}" type="pres">
      <dgm:prSet presAssocID="{675C9B0F-85DF-4772-B548-6925B26578CF}" presName="parentText" presStyleLbl="node1" presStyleIdx="6" presStyleCnt="7">
        <dgm:presLayoutVars>
          <dgm:chMax val="0"/>
          <dgm:bulletEnabled val="1"/>
        </dgm:presLayoutVars>
      </dgm:prSet>
      <dgm:spPr/>
    </dgm:pt>
    <dgm:pt modelId="{84A79375-53A0-464E-81A6-B0352B4076CD}" type="pres">
      <dgm:prSet presAssocID="{675C9B0F-85DF-4772-B548-6925B26578CF}" presName="negativeSpace" presStyleCnt="0"/>
      <dgm:spPr/>
    </dgm:pt>
    <dgm:pt modelId="{7FAA2065-E4BB-426B-9ECC-8E1CE91BEE7B}" type="pres">
      <dgm:prSet presAssocID="{675C9B0F-85DF-4772-B548-6925B26578CF}" presName="childText" presStyleLbl="conFgAcc1" presStyleIdx="6" presStyleCnt="7">
        <dgm:presLayoutVars>
          <dgm:bulletEnabled val="1"/>
        </dgm:presLayoutVars>
      </dgm:prSet>
      <dgm:spPr>
        <a:prstGeom prst="rect">
          <a:avLst/>
        </a:prstGeom>
      </dgm:spPr>
    </dgm:pt>
  </dgm:ptLst>
  <dgm:cxnLst>
    <dgm:cxn modelId="{ABA23107-C4F1-45B2-982B-125080471315}" srcId="{B2756645-54A9-4646-AFE3-A87BD8C3BB68}" destId="{E00777F9-DE8B-4C59-B3FA-D99AFB2C63F1}" srcOrd="2" destOrd="0" parTransId="{60536252-1255-4E2D-A19B-60AABC862663}" sibTransId="{1ECF1DA8-E851-450C-8167-8B786F65143C}"/>
    <dgm:cxn modelId="{4FE35810-43D3-4E59-AE09-077B5FC22B44}" type="presOf" srcId="{ECD341D8-3C35-400D-AF70-C7C25CDC8C5A}" destId="{650C0F0B-AA8F-43D8-97E9-CA763F7DF3A3}" srcOrd="1" destOrd="0" presId="urn:microsoft.com/office/officeart/2005/8/layout/list1"/>
    <dgm:cxn modelId="{48E4442A-B7B8-4A9C-AA60-43802B271B2F}" srcId="{F6372823-C881-434A-A518-8A355750A5D8}" destId="{B2756645-54A9-4646-AFE3-A87BD8C3BB68}" srcOrd="0" destOrd="0" parTransId="{C2125802-6A4D-4CEE-AAB5-3853AE1DC7A2}" sibTransId="{556A7987-EFA0-42BB-9503-EA377BE837CB}"/>
    <dgm:cxn modelId="{3F48E62A-0B30-480A-BD0F-B93EF4DC9A42}" type="presOf" srcId="{ECD341D8-3C35-400D-AF70-C7C25CDC8C5A}" destId="{22DBC31C-01E9-443A-9FF7-C0537CCC5512}" srcOrd="0" destOrd="0" presId="urn:microsoft.com/office/officeart/2005/8/layout/list1"/>
    <dgm:cxn modelId="{870B3A2B-5AC0-4BA2-B9BE-FD408D480FDE}" srcId="{B2756645-54A9-4646-AFE3-A87BD8C3BB68}" destId="{E65CB2AA-8C2A-48B7-99BE-F94821F1D537}" srcOrd="0" destOrd="0" parTransId="{EE9C7D98-6A41-4976-88C5-C36634917FC2}" sibTransId="{775A6864-F1D2-4343-A32B-6B06E356B7D0}"/>
    <dgm:cxn modelId="{5E43C62C-005C-4202-8522-6E3E58CAD8A0}" type="presOf" srcId="{5A228E43-FAF4-44FF-8DA8-6EA557558495}" destId="{28EE957B-F16E-4F54-98CE-00F983088EC0}" srcOrd="0" destOrd="0" presId="urn:microsoft.com/office/officeart/2005/8/layout/list1"/>
    <dgm:cxn modelId="{64224B33-7921-452C-84F7-8E6F88EFB2E5}" type="presOf" srcId="{9A0684C7-59C3-4274-B408-F54C09279036}" destId="{D16EE624-EB58-499D-B807-82BC1761A6D8}" srcOrd="1" destOrd="0" presId="urn:microsoft.com/office/officeart/2005/8/layout/list1"/>
    <dgm:cxn modelId="{21E15C5F-556D-423B-8FFA-A3F4CB4B4E9D}" type="presOf" srcId="{E65CB2AA-8C2A-48B7-99BE-F94821F1D537}" destId="{7A94022A-B8AA-4BEE-A094-EFFB68054490}" srcOrd="0" destOrd="0" presId="urn:microsoft.com/office/officeart/2005/8/layout/list1"/>
    <dgm:cxn modelId="{5D7F9A64-F551-48F5-812E-1FE95D719F18}" srcId="{09896ED7-8DBC-43BA-818A-FD45717D0A4C}" destId="{16CB030A-C1AB-480C-95B1-C8EAC354257A}" srcOrd="1" destOrd="0" parTransId="{E4FA26BB-EBF7-4C6E-95DC-F1D9D40ABCD4}" sibTransId="{DA7EB86C-8723-4C27-A72A-0D25378F054A}"/>
    <dgm:cxn modelId="{25676E67-D21A-4A1A-B5A4-51F98B4289A7}" type="presOf" srcId="{E00777F9-DE8B-4C59-B3FA-D99AFB2C63F1}" destId="{7A94022A-B8AA-4BEE-A094-EFFB68054490}" srcOrd="0" destOrd="2" presId="urn:microsoft.com/office/officeart/2005/8/layout/list1"/>
    <dgm:cxn modelId="{F0F6306A-01D0-466B-A8DF-11A49A38FBF7}" type="presOf" srcId="{EC7CE797-6371-4E13-B107-7AF40D04CE1C}" destId="{3323E0F1-4D0E-4815-8644-83718DF7F5EF}" srcOrd="0" destOrd="0" presId="urn:microsoft.com/office/officeart/2005/8/layout/list1"/>
    <dgm:cxn modelId="{F5C98B6D-2D02-4717-8A49-0D71BCC470EB}" type="presOf" srcId="{9AE01983-F8E2-44AB-AF49-1E5EE470433C}" destId="{EBB5C1A3-14F1-4117-AAEE-9842E4F088D4}" srcOrd="0" destOrd="0" presId="urn:microsoft.com/office/officeart/2005/8/layout/list1"/>
    <dgm:cxn modelId="{ED5EC24D-C025-4A05-8804-8B8B9E2DB39F}" srcId="{ECD341D8-3C35-400D-AF70-C7C25CDC8C5A}" destId="{EC7CE797-6371-4E13-B107-7AF40D04CE1C}" srcOrd="0" destOrd="0" parTransId="{44B1C850-FD1B-4F09-B8A1-49FFA7BCB184}" sibTransId="{500B62AC-5C2F-4EF7-8DB6-B529CA607569}"/>
    <dgm:cxn modelId="{E4F77370-F665-419B-B4E4-4A0E6BA795EE}" srcId="{3FA7490B-D652-438E-9A5C-A554EB57EF25}" destId="{5A228E43-FAF4-44FF-8DA8-6EA557558495}" srcOrd="0" destOrd="0" parTransId="{D1631DA6-0022-46F2-8BAA-138EAE386D23}" sibTransId="{38A4B7AE-75DD-4229-9162-4B5394A8ECAD}"/>
    <dgm:cxn modelId="{A352D171-1EF3-484E-BBFE-41D078E43F65}" srcId="{F6372823-C881-434A-A518-8A355750A5D8}" destId="{3FA7490B-D652-438E-9A5C-A554EB57EF25}" srcOrd="4" destOrd="0" parTransId="{07607A49-5A3B-4F96-AD1D-F6AC7576E457}" sibTransId="{DEACB855-FE24-4858-91F8-14CB88592408}"/>
    <dgm:cxn modelId="{5CE26C74-21B1-44A8-A7DE-3F60D53CF2DE}" type="presOf" srcId="{D2E26567-3BA7-452D-8757-91DB224A15BF}" destId="{7FAA2065-E4BB-426B-9ECC-8E1CE91BEE7B}" srcOrd="0" destOrd="0" presId="urn:microsoft.com/office/officeart/2005/8/layout/list1"/>
    <dgm:cxn modelId="{D816CC54-03A7-4447-B10E-1ECC101CA97F}" srcId="{09896ED7-8DBC-43BA-818A-FD45717D0A4C}" destId="{D40066B8-B703-4E1E-B59E-0ED0516DD414}" srcOrd="0" destOrd="0" parTransId="{EB2925DB-CCE0-4B92-97B5-0E778D60F29C}" sibTransId="{9C1D50A3-0474-418F-A09A-B15451839332}"/>
    <dgm:cxn modelId="{1866C175-2A09-4126-9433-CCE60980BF52}" srcId="{9AE01983-F8E2-44AB-AF49-1E5EE470433C}" destId="{6C6F767E-7221-408D-884B-9924EB711442}" srcOrd="0" destOrd="0" parTransId="{21ED511E-D5EC-4F74-B232-F51CA7BB1753}" sibTransId="{A2039C6A-9502-4B44-964F-C1B4A5008894}"/>
    <dgm:cxn modelId="{BE900077-9177-428B-A327-5EAEFC7A6750}" srcId="{F6372823-C881-434A-A518-8A355750A5D8}" destId="{675C9B0F-85DF-4772-B548-6925B26578CF}" srcOrd="6" destOrd="0" parTransId="{C41B0E9E-3D4B-4008-B13F-932882D5A66A}" sibTransId="{C3298DFF-06F1-4562-8983-60E51B52CE8C}"/>
    <dgm:cxn modelId="{A4956377-408D-4435-A38C-E7001C60889F}" srcId="{F6372823-C881-434A-A518-8A355750A5D8}" destId="{ECD341D8-3C35-400D-AF70-C7C25CDC8C5A}" srcOrd="5" destOrd="0" parTransId="{AB387C71-27A6-4C8C-B765-75C512D0D196}" sibTransId="{F85F66D0-0EDD-4169-B710-E09F5EE23AC7}"/>
    <dgm:cxn modelId="{5B138178-3E1E-4E53-83FB-48CCDAEAE67A}" type="presOf" srcId="{B2756645-54A9-4646-AFE3-A87BD8C3BB68}" destId="{34561E9C-0579-4DCA-9EB0-800DE7863A19}" srcOrd="0" destOrd="0" presId="urn:microsoft.com/office/officeart/2005/8/layout/list1"/>
    <dgm:cxn modelId="{228CF882-FF00-4DBA-BE7E-745BCAD4059C}" type="presOf" srcId="{16CB030A-C1AB-480C-95B1-C8EAC354257A}" destId="{D1E7152A-38BC-4182-BBDA-DAE32060BBCA}" srcOrd="0" destOrd="1" presId="urn:microsoft.com/office/officeart/2005/8/layout/list1"/>
    <dgm:cxn modelId="{95E5E085-EB10-429B-A6AF-7448BF76E46F}" type="presOf" srcId="{6C6F767E-7221-408D-884B-9924EB711442}" destId="{20845979-A2D6-4C57-B1BE-4ABB349A92D2}" srcOrd="0" destOrd="0" presId="urn:microsoft.com/office/officeart/2005/8/layout/list1"/>
    <dgm:cxn modelId="{50674B8F-1375-46B8-852C-B4AE17439E74}" srcId="{B2756645-54A9-4646-AFE3-A87BD8C3BB68}" destId="{9118BB1E-0864-4F00-A633-22439A176B1F}" srcOrd="1" destOrd="0" parTransId="{50A12539-7F0E-4F8B-AF64-15BC4C505D1F}" sibTransId="{CE53BDFF-C618-4965-A427-1DF076DCD35A}"/>
    <dgm:cxn modelId="{FB6ED290-C11D-49E6-A3F5-39563C2821E6}" type="presOf" srcId="{3FA7490B-D652-438E-9A5C-A554EB57EF25}" destId="{25B8187F-7E63-4AD7-BF03-3A1A6A0788F0}" srcOrd="0" destOrd="0" presId="urn:microsoft.com/office/officeart/2005/8/layout/list1"/>
    <dgm:cxn modelId="{CC9D4991-5CAB-497A-ADD8-0FA3B013416E}" type="presOf" srcId="{16E182B8-478A-47D7-AD87-945D9E84BBED}" destId="{D1E7152A-38BC-4182-BBDA-DAE32060BBCA}" srcOrd="0" destOrd="2" presId="urn:microsoft.com/office/officeart/2005/8/layout/list1"/>
    <dgm:cxn modelId="{A2B64792-7D67-48D3-AA85-DC6CDF78E729}" type="presOf" srcId="{675C9B0F-85DF-4772-B548-6925B26578CF}" destId="{3919E05D-C03F-450B-BCAE-7CFCAF4AD9DE}" srcOrd="1" destOrd="0" presId="urn:microsoft.com/office/officeart/2005/8/layout/list1"/>
    <dgm:cxn modelId="{0BEE319B-5BC1-46E0-9F5F-A434BFD0AD79}" type="presOf" srcId="{09896ED7-8DBC-43BA-818A-FD45717D0A4C}" destId="{F3318660-14FD-486A-AA08-109C6D096E61}" srcOrd="1" destOrd="0" presId="urn:microsoft.com/office/officeart/2005/8/layout/list1"/>
    <dgm:cxn modelId="{6CD09CA7-5280-4A14-8150-2248D765233C}" srcId="{F6372823-C881-434A-A518-8A355750A5D8}" destId="{9AE01983-F8E2-44AB-AF49-1E5EE470433C}" srcOrd="2" destOrd="0" parTransId="{B767DAD0-126A-46E3-97F0-1C290A965BBF}" sibTransId="{2A2FF2FD-19FB-4705-8E50-0AE662D848D7}"/>
    <dgm:cxn modelId="{49B3FDAA-F352-490F-8BD3-03A60EE88F79}" type="presOf" srcId="{B2756645-54A9-4646-AFE3-A87BD8C3BB68}" destId="{16DAEEC9-A937-4C74-A9DE-5DF648F4970C}" srcOrd="1" destOrd="0" presId="urn:microsoft.com/office/officeart/2005/8/layout/list1"/>
    <dgm:cxn modelId="{7B4462AE-3C26-4B1A-A214-19C300891926}" type="presOf" srcId="{9A0684C7-59C3-4274-B408-F54C09279036}" destId="{7D2A650C-3168-4A15-907C-B8B6839F790C}" srcOrd="0" destOrd="0" presId="urn:microsoft.com/office/officeart/2005/8/layout/list1"/>
    <dgm:cxn modelId="{B48D1FB3-314F-43D6-B81D-3A174C2BB934}" srcId="{675C9B0F-85DF-4772-B548-6925B26578CF}" destId="{D2E26567-3BA7-452D-8757-91DB224A15BF}" srcOrd="0" destOrd="0" parTransId="{4046D6FA-E12D-4B2E-8129-879F7D88681B}" sibTransId="{DAFDD0A4-BAD3-4A3B-8FE6-595ACF69326F}"/>
    <dgm:cxn modelId="{133E87B3-190A-41C0-B7A8-AFD3BDB76FED}" type="presOf" srcId="{F6372823-C881-434A-A518-8A355750A5D8}" destId="{0BE5A8FC-7A93-4A93-AD22-9510700306CC}" srcOrd="0" destOrd="0" presId="urn:microsoft.com/office/officeart/2005/8/layout/list1"/>
    <dgm:cxn modelId="{6F8E88B5-2504-4BA0-B030-BA5FC6580119}" type="presOf" srcId="{D40066B8-B703-4E1E-B59E-0ED0516DD414}" destId="{D1E7152A-38BC-4182-BBDA-DAE32060BBCA}" srcOrd="0" destOrd="0" presId="urn:microsoft.com/office/officeart/2005/8/layout/list1"/>
    <dgm:cxn modelId="{30560EB9-3C88-4D9E-B07D-67E70F543001}" srcId="{F6372823-C881-434A-A518-8A355750A5D8}" destId="{09896ED7-8DBC-43BA-818A-FD45717D0A4C}" srcOrd="1" destOrd="0" parTransId="{08A03514-DD2E-406F-A21A-078E33A71D99}" sibTransId="{407A79F7-6A30-43CC-ADCE-E2BF063F44B9}"/>
    <dgm:cxn modelId="{64EA74C1-84C4-4589-BEC4-203028B58F08}" type="presOf" srcId="{1D8F5501-1057-4609-99CD-CD409C2CACF9}" destId="{6E79B8DE-0C55-45F0-BBEF-BFD358C2D7E7}" srcOrd="0" destOrd="0" presId="urn:microsoft.com/office/officeart/2005/8/layout/list1"/>
    <dgm:cxn modelId="{256E8BC1-F0E6-4AA2-8105-D6B711E7ECE3}" type="presOf" srcId="{9118BB1E-0864-4F00-A633-22439A176B1F}" destId="{7A94022A-B8AA-4BEE-A094-EFFB68054490}" srcOrd="0" destOrd="1" presId="urn:microsoft.com/office/officeart/2005/8/layout/list1"/>
    <dgm:cxn modelId="{251677C9-D30E-4C28-A08A-9EDFB8557A58}" type="presOf" srcId="{9AE01983-F8E2-44AB-AF49-1E5EE470433C}" destId="{358F5B3D-3844-4F57-B827-4B417A1A629D}" srcOrd="1" destOrd="0" presId="urn:microsoft.com/office/officeart/2005/8/layout/list1"/>
    <dgm:cxn modelId="{A15976CC-A058-475A-9FDE-61FED7B9302A}" srcId="{F6372823-C881-434A-A518-8A355750A5D8}" destId="{9A0684C7-59C3-4274-B408-F54C09279036}" srcOrd="3" destOrd="0" parTransId="{F01D4195-3DC0-4729-B845-BAAFCDDE3EB8}" sibTransId="{9204F86F-FF7D-462D-B3F9-D936CE9F4D3A}"/>
    <dgm:cxn modelId="{DA7E1FD4-E7E2-4679-A1CA-04DACE5AAFA6}" srcId="{9A0684C7-59C3-4274-B408-F54C09279036}" destId="{1D8F5501-1057-4609-99CD-CD409C2CACF9}" srcOrd="0" destOrd="0" parTransId="{7E1A06F9-A502-4F9C-9287-06B739DDA94D}" sibTransId="{664BA5E1-80CC-4982-B23F-28C0B046FB69}"/>
    <dgm:cxn modelId="{A877F3DE-9258-4DBD-AEF0-E7626702F1D3}" type="presOf" srcId="{09896ED7-8DBC-43BA-818A-FD45717D0A4C}" destId="{1FA5DFBE-44E0-4280-8DB4-BE210843B484}" srcOrd="0" destOrd="0" presId="urn:microsoft.com/office/officeart/2005/8/layout/list1"/>
    <dgm:cxn modelId="{7B5F11E9-17EE-4647-9D7E-6AB17834F613}" type="presOf" srcId="{3FA7490B-D652-438E-9A5C-A554EB57EF25}" destId="{6EA42BEC-AF37-42D1-834C-21316AA49A59}" srcOrd="1" destOrd="0" presId="urn:microsoft.com/office/officeart/2005/8/layout/list1"/>
    <dgm:cxn modelId="{E1E7D3F2-9035-4A39-A1C6-7E323637FB16}" type="presOf" srcId="{675C9B0F-85DF-4772-B548-6925B26578CF}" destId="{E13FA9A0-4F1B-47FB-B232-47A47C762D15}" srcOrd="0" destOrd="0" presId="urn:microsoft.com/office/officeart/2005/8/layout/list1"/>
    <dgm:cxn modelId="{30CE24F8-9DBB-4672-989D-CA0178E5F7DB}" srcId="{09896ED7-8DBC-43BA-818A-FD45717D0A4C}" destId="{16E182B8-478A-47D7-AD87-945D9E84BBED}" srcOrd="2" destOrd="0" parTransId="{2D028BBF-CFD9-4002-916C-3740C4CE1924}" sibTransId="{D850FADE-EB4F-4F95-BF75-621CAE2D2095}"/>
    <dgm:cxn modelId="{DCAF03E2-E07E-4BE6-904C-3EF63A63DF55}" type="presParOf" srcId="{0BE5A8FC-7A93-4A93-AD22-9510700306CC}" destId="{0084369E-EB36-4DF0-83A6-8584BFC630BE}" srcOrd="0" destOrd="0" presId="urn:microsoft.com/office/officeart/2005/8/layout/list1"/>
    <dgm:cxn modelId="{5EB5879F-C4E5-40B5-A162-1AB62383123A}" type="presParOf" srcId="{0084369E-EB36-4DF0-83A6-8584BFC630BE}" destId="{34561E9C-0579-4DCA-9EB0-800DE7863A19}" srcOrd="0" destOrd="0" presId="urn:microsoft.com/office/officeart/2005/8/layout/list1"/>
    <dgm:cxn modelId="{6DA46CF0-4DAE-4F31-84D4-2EF3F2E88ED4}" type="presParOf" srcId="{0084369E-EB36-4DF0-83A6-8584BFC630BE}" destId="{16DAEEC9-A937-4C74-A9DE-5DF648F4970C}" srcOrd="1" destOrd="0" presId="urn:microsoft.com/office/officeart/2005/8/layout/list1"/>
    <dgm:cxn modelId="{2C825C21-AD2E-41E9-8F6C-E11A305C7C06}" type="presParOf" srcId="{0BE5A8FC-7A93-4A93-AD22-9510700306CC}" destId="{FDB4D4CB-9DDB-4C1E-9A50-82182C81735C}" srcOrd="1" destOrd="0" presId="urn:microsoft.com/office/officeart/2005/8/layout/list1"/>
    <dgm:cxn modelId="{0D634E2B-ECB7-4B68-9A85-7A08048F067B}" type="presParOf" srcId="{0BE5A8FC-7A93-4A93-AD22-9510700306CC}" destId="{7A94022A-B8AA-4BEE-A094-EFFB68054490}" srcOrd="2" destOrd="0" presId="urn:microsoft.com/office/officeart/2005/8/layout/list1"/>
    <dgm:cxn modelId="{5B66072E-63F7-4BE8-9E35-DF35E10605FC}" type="presParOf" srcId="{0BE5A8FC-7A93-4A93-AD22-9510700306CC}" destId="{AADC0C14-E765-4100-9C2B-743CE641109B}" srcOrd="3" destOrd="0" presId="urn:microsoft.com/office/officeart/2005/8/layout/list1"/>
    <dgm:cxn modelId="{7617578F-3B4B-43A6-AA97-C9CCDD25F005}" type="presParOf" srcId="{0BE5A8FC-7A93-4A93-AD22-9510700306CC}" destId="{93A32639-9DB4-4C17-9411-46ECFA6A4BF4}" srcOrd="4" destOrd="0" presId="urn:microsoft.com/office/officeart/2005/8/layout/list1"/>
    <dgm:cxn modelId="{5ACF194E-1628-43D6-9C30-E700D070BF32}" type="presParOf" srcId="{93A32639-9DB4-4C17-9411-46ECFA6A4BF4}" destId="{1FA5DFBE-44E0-4280-8DB4-BE210843B484}" srcOrd="0" destOrd="0" presId="urn:microsoft.com/office/officeart/2005/8/layout/list1"/>
    <dgm:cxn modelId="{F81555FA-4930-47DB-A80F-6CA41C750BF4}" type="presParOf" srcId="{93A32639-9DB4-4C17-9411-46ECFA6A4BF4}" destId="{F3318660-14FD-486A-AA08-109C6D096E61}" srcOrd="1" destOrd="0" presId="urn:microsoft.com/office/officeart/2005/8/layout/list1"/>
    <dgm:cxn modelId="{3AF11A89-8ADD-4CD2-B449-3FB6BC4509A5}" type="presParOf" srcId="{0BE5A8FC-7A93-4A93-AD22-9510700306CC}" destId="{2D6DCF19-B2B9-4632-8D96-A6BCBB828F47}" srcOrd="5" destOrd="0" presId="urn:microsoft.com/office/officeart/2005/8/layout/list1"/>
    <dgm:cxn modelId="{8E4ED330-5BC6-4F48-BDAE-4EF17EB9247F}" type="presParOf" srcId="{0BE5A8FC-7A93-4A93-AD22-9510700306CC}" destId="{D1E7152A-38BC-4182-BBDA-DAE32060BBCA}" srcOrd="6" destOrd="0" presId="urn:microsoft.com/office/officeart/2005/8/layout/list1"/>
    <dgm:cxn modelId="{03C5BC87-63F7-4DE6-8CB7-EDD60C891D43}" type="presParOf" srcId="{0BE5A8FC-7A93-4A93-AD22-9510700306CC}" destId="{07148177-5287-4A71-9EE5-BC786529A5C7}" srcOrd="7" destOrd="0" presId="urn:microsoft.com/office/officeart/2005/8/layout/list1"/>
    <dgm:cxn modelId="{F64BD4CE-0B62-45E3-8130-13854A40A6D7}" type="presParOf" srcId="{0BE5A8FC-7A93-4A93-AD22-9510700306CC}" destId="{976AFB96-1B35-4B14-9864-3CD26AF6A71C}" srcOrd="8" destOrd="0" presId="urn:microsoft.com/office/officeart/2005/8/layout/list1"/>
    <dgm:cxn modelId="{9C35752E-F9DB-41B1-8D96-1C31603D1F9C}" type="presParOf" srcId="{976AFB96-1B35-4B14-9864-3CD26AF6A71C}" destId="{EBB5C1A3-14F1-4117-AAEE-9842E4F088D4}" srcOrd="0" destOrd="0" presId="urn:microsoft.com/office/officeart/2005/8/layout/list1"/>
    <dgm:cxn modelId="{FD7F9AB7-5964-4B0F-9AF5-461C1649D8A6}" type="presParOf" srcId="{976AFB96-1B35-4B14-9864-3CD26AF6A71C}" destId="{358F5B3D-3844-4F57-B827-4B417A1A629D}" srcOrd="1" destOrd="0" presId="urn:microsoft.com/office/officeart/2005/8/layout/list1"/>
    <dgm:cxn modelId="{491D784A-64F2-4A1E-84AA-817FF14D5434}" type="presParOf" srcId="{0BE5A8FC-7A93-4A93-AD22-9510700306CC}" destId="{9DF02399-6AF0-4873-945B-DD46DEC0058C}" srcOrd="9" destOrd="0" presId="urn:microsoft.com/office/officeart/2005/8/layout/list1"/>
    <dgm:cxn modelId="{930256E8-9E29-4C90-B9B8-2ED9C95148C1}" type="presParOf" srcId="{0BE5A8FC-7A93-4A93-AD22-9510700306CC}" destId="{20845979-A2D6-4C57-B1BE-4ABB349A92D2}" srcOrd="10" destOrd="0" presId="urn:microsoft.com/office/officeart/2005/8/layout/list1"/>
    <dgm:cxn modelId="{054373C7-BC27-446C-A2C0-DD9330445816}" type="presParOf" srcId="{0BE5A8FC-7A93-4A93-AD22-9510700306CC}" destId="{F7664C43-6EEA-4392-B206-4DA70F52704F}" srcOrd="11" destOrd="0" presId="urn:microsoft.com/office/officeart/2005/8/layout/list1"/>
    <dgm:cxn modelId="{63A711AD-65EE-4B63-98F6-FA7C9AAF6682}" type="presParOf" srcId="{0BE5A8FC-7A93-4A93-AD22-9510700306CC}" destId="{55790721-A2E3-42C9-98E9-7679A2DE1B09}" srcOrd="12" destOrd="0" presId="urn:microsoft.com/office/officeart/2005/8/layout/list1"/>
    <dgm:cxn modelId="{CE7BD343-ABE2-4C1A-801C-CCA611483978}" type="presParOf" srcId="{55790721-A2E3-42C9-98E9-7679A2DE1B09}" destId="{7D2A650C-3168-4A15-907C-B8B6839F790C}" srcOrd="0" destOrd="0" presId="urn:microsoft.com/office/officeart/2005/8/layout/list1"/>
    <dgm:cxn modelId="{DB003F7B-60BD-4623-8E4F-28622A7D4375}" type="presParOf" srcId="{55790721-A2E3-42C9-98E9-7679A2DE1B09}" destId="{D16EE624-EB58-499D-B807-82BC1761A6D8}" srcOrd="1" destOrd="0" presId="urn:microsoft.com/office/officeart/2005/8/layout/list1"/>
    <dgm:cxn modelId="{146E5FC6-6F04-4DCD-9D41-1F5BDBFC01B6}" type="presParOf" srcId="{0BE5A8FC-7A93-4A93-AD22-9510700306CC}" destId="{FB110E4C-4248-4B48-A9CB-70210627CE7D}" srcOrd="13" destOrd="0" presId="urn:microsoft.com/office/officeart/2005/8/layout/list1"/>
    <dgm:cxn modelId="{8CA2F57E-7EDA-4968-B328-CE19218DD2F5}" type="presParOf" srcId="{0BE5A8FC-7A93-4A93-AD22-9510700306CC}" destId="{6E79B8DE-0C55-45F0-BBEF-BFD358C2D7E7}" srcOrd="14" destOrd="0" presId="urn:microsoft.com/office/officeart/2005/8/layout/list1"/>
    <dgm:cxn modelId="{DF025F4B-9125-4D69-82C1-D86931F6854F}" type="presParOf" srcId="{0BE5A8FC-7A93-4A93-AD22-9510700306CC}" destId="{E0D6719E-A05F-4A54-AF92-48DB4BD0C7FE}" srcOrd="15" destOrd="0" presId="urn:microsoft.com/office/officeart/2005/8/layout/list1"/>
    <dgm:cxn modelId="{1CCFFC91-04DF-4C8C-B4ED-A0E343AA0F43}" type="presParOf" srcId="{0BE5A8FC-7A93-4A93-AD22-9510700306CC}" destId="{7AFA9E5E-706E-45B0-A73B-D6DE9762BF7F}" srcOrd="16" destOrd="0" presId="urn:microsoft.com/office/officeart/2005/8/layout/list1"/>
    <dgm:cxn modelId="{393E5D9E-C6A4-4DDD-A749-1CFCC0F3DC84}" type="presParOf" srcId="{7AFA9E5E-706E-45B0-A73B-D6DE9762BF7F}" destId="{25B8187F-7E63-4AD7-BF03-3A1A6A0788F0}" srcOrd="0" destOrd="0" presId="urn:microsoft.com/office/officeart/2005/8/layout/list1"/>
    <dgm:cxn modelId="{224529AB-62C0-4853-804A-678C8E2CE2B5}" type="presParOf" srcId="{7AFA9E5E-706E-45B0-A73B-D6DE9762BF7F}" destId="{6EA42BEC-AF37-42D1-834C-21316AA49A59}" srcOrd="1" destOrd="0" presId="urn:microsoft.com/office/officeart/2005/8/layout/list1"/>
    <dgm:cxn modelId="{77815F8F-E270-4350-B7C7-8F947309896A}" type="presParOf" srcId="{0BE5A8FC-7A93-4A93-AD22-9510700306CC}" destId="{C4B01305-5C40-459C-96A5-B426AEA052EF}" srcOrd="17" destOrd="0" presId="urn:microsoft.com/office/officeart/2005/8/layout/list1"/>
    <dgm:cxn modelId="{899B5740-0813-49A0-8376-FB096B5F60BB}" type="presParOf" srcId="{0BE5A8FC-7A93-4A93-AD22-9510700306CC}" destId="{28EE957B-F16E-4F54-98CE-00F983088EC0}" srcOrd="18" destOrd="0" presId="urn:microsoft.com/office/officeart/2005/8/layout/list1"/>
    <dgm:cxn modelId="{BA335396-D025-4C88-926A-F5B89381C25C}" type="presParOf" srcId="{0BE5A8FC-7A93-4A93-AD22-9510700306CC}" destId="{6A2F0F5B-18EC-4554-9636-5FD69B3EC254}" srcOrd="19" destOrd="0" presId="urn:microsoft.com/office/officeart/2005/8/layout/list1"/>
    <dgm:cxn modelId="{CFF7E621-A731-4EB2-BF6F-EE7C2543D73A}" type="presParOf" srcId="{0BE5A8FC-7A93-4A93-AD22-9510700306CC}" destId="{F27AEE25-E009-4C06-8E5A-746561A60AA3}" srcOrd="20" destOrd="0" presId="urn:microsoft.com/office/officeart/2005/8/layout/list1"/>
    <dgm:cxn modelId="{FC4D7FFA-1833-4DD7-B7AF-627795B6C73B}" type="presParOf" srcId="{F27AEE25-E009-4C06-8E5A-746561A60AA3}" destId="{22DBC31C-01E9-443A-9FF7-C0537CCC5512}" srcOrd="0" destOrd="0" presId="urn:microsoft.com/office/officeart/2005/8/layout/list1"/>
    <dgm:cxn modelId="{495549F1-3833-46C1-AEA2-A16EDD8A2218}" type="presParOf" srcId="{F27AEE25-E009-4C06-8E5A-746561A60AA3}" destId="{650C0F0B-AA8F-43D8-97E9-CA763F7DF3A3}" srcOrd="1" destOrd="0" presId="urn:microsoft.com/office/officeart/2005/8/layout/list1"/>
    <dgm:cxn modelId="{5E8939C9-21B0-4561-BD7B-4BBA7A0A5B6C}" type="presParOf" srcId="{0BE5A8FC-7A93-4A93-AD22-9510700306CC}" destId="{D2E9414D-9210-4B49-A469-F3C82153BD6F}" srcOrd="21" destOrd="0" presId="urn:microsoft.com/office/officeart/2005/8/layout/list1"/>
    <dgm:cxn modelId="{DB5344B9-1892-4055-B596-984F05000333}" type="presParOf" srcId="{0BE5A8FC-7A93-4A93-AD22-9510700306CC}" destId="{3323E0F1-4D0E-4815-8644-83718DF7F5EF}" srcOrd="22" destOrd="0" presId="urn:microsoft.com/office/officeart/2005/8/layout/list1"/>
    <dgm:cxn modelId="{F870E728-7957-43C8-956B-8CCFF4D52C99}" type="presParOf" srcId="{0BE5A8FC-7A93-4A93-AD22-9510700306CC}" destId="{DA475B2C-5805-49DF-AFB3-8000396CD4CF}" srcOrd="23" destOrd="0" presId="urn:microsoft.com/office/officeart/2005/8/layout/list1"/>
    <dgm:cxn modelId="{2AC8CB6F-9325-4CF5-9025-738B552D3AEB}" type="presParOf" srcId="{0BE5A8FC-7A93-4A93-AD22-9510700306CC}" destId="{2D700A9B-7313-4726-AFD7-7592A8E76A8F}" srcOrd="24" destOrd="0" presId="urn:microsoft.com/office/officeart/2005/8/layout/list1"/>
    <dgm:cxn modelId="{F3CD6EB5-5B30-4617-908F-908FEF0E9F00}" type="presParOf" srcId="{2D700A9B-7313-4726-AFD7-7592A8E76A8F}" destId="{E13FA9A0-4F1B-47FB-B232-47A47C762D15}" srcOrd="0" destOrd="0" presId="urn:microsoft.com/office/officeart/2005/8/layout/list1"/>
    <dgm:cxn modelId="{981605B3-320F-4AA7-981F-32455C6F3873}" type="presParOf" srcId="{2D700A9B-7313-4726-AFD7-7592A8E76A8F}" destId="{3919E05D-C03F-450B-BCAE-7CFCAF4AD9DE}" srcOrd="1" destOrd="0" presId="urn:microsoft.com/office/officeart/2005/8/layout/list1"/>
    <dgm:cxn modelId="{936A5EB6-05A1-4308-83BB-4823AF625AD1}" type="presParOf" srcId="{0BE5A8FC-7A93-4A93-AD22-9510700306CC}" destId="{84A79375-53A0-464E-81A6-B0352B4076CD}" srcOrd="25" destOrd="0" presId="urn:microsoft.com/office/officeart/2005/8/layout/list1"/>
    <dgm:cxn modelId="{AADC5EF0-69E0-49F2-9488-70666C2FB7BF}" type="presParOf" srcId="{0BE5A8FC-7A93-4A93-AD22-9510700306CC}" destId="{7FAA2065-E4BB-426B-9ECC-8E1CE91BEE7B}" srcOrd="26"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A6B1EC9-B7EE-4F13-BB65-35D5EDDE17BE}" type="doc">
      <dgm:prSet loTypeId="urn:microsoft.com/office/officeart/2005/8/layout/hierarchy3" loCatId="list" qsTypeId="urn:microsoft.com/office/officeart/2005/8/quickstyle/simple3" qsCatId="simple" csTypeId="urn:microsoft.com/office/officeart/2005/8/colors/colorful1#2" csCatId="colorful" phldr="1"/>
      <dgm:spPr/>
      <dgm:t>
        <a:bodyPr/>
        <a:lstStyle/>
        <a:p>
          <a:endParaRPr lang="en-IE"/>
        </a:p>
      </dgm:t>
    </dgm:pt>
    <dgm:pt modelId="{123A3187-7662-436C-B73F-9BC7DCFD435F}">
      <dgm:prSet phldrT="[Text]" custT="1"/>
      <dgm:spPr>
        <a:xfrm>
          <a:off x="188" y="356599"/>
          <a:ext cx="1877323" cy="542612"/>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IE" sz="2000" b="1">
              <a:solidFill>
                <a:sysClr val="windowText" lastClr="000000"/>
              </a:solidFill>
              <a:latin typeface="Calibri"/>
              <a:ea typeface="+mn-ea"/>
              <a:cs typeface="+mn-cs"/>
            </a:rPr>
            <a:t>Tuition  Fees</a:t>
          </a:r>
        </a:p>
      </dgm:t>
    </dgm:pt>
    <dgm:pt modelId="{019F6BE5-F052-4466-9BFD-DFF24CDD6B99}" type="parTrans" cxnId="{3E54B7E2-46BB-487B-991E-3A39C37E414C}">
      <dgm:prSet/>
      <dgm:spPr/>
      <dgm:t>
        <a:bodyPr/>
        <a:lstStyle/>
        <a:p>
          <a:endParaRPr lang="en-IE"/>
        </a:p>
      </dgm:t>
    </dgm:pt>
    <dgm:pt modelId="{8AF78909-2429-4B9A-A47F-AB6D9526FF37}" type="sibTrans" cxnId="{3E54B7E2-46BB-487B-991E-3A39C37E414C}">
      <dgm:prSet/>
      <dgm:spPr/>
      <dgm:t>
        <a:bodyPr/>
        <a:lstStyle/>
        <a:p>
          <a:endParaRPr lang="en-IE"/>
        </a:p>
      </dgm:t>
    </dgm:pt>
    <dgm:pt modelId="{B5AADE60-DE0C-40EE-84D7-7FB136BD2981}">
      <dgm:prSet phldrT="[Text]" custT="1"/>
      <dgm:spPr>
        <a:xfrm>
          <a:off x="375652" y="1133877"/>
          <a:ext cx="1501858" cy="1168596"/>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dgm:spPr>
      <dgm:t>
        <a:bodyPr/>
        <a:lstStyle/>
        <a:p>
          <a:pPr algn="l"/>
          <a:r>
            <a:rPr lang="en-IE" sz="1200">
              <a:solidFill>
                <a:sysClr val="windowText" lastClr="000000">
                  <a:hueOff val="0"/>
                  <a:satOff val="0"/>
                  <a:lumOff val="0"/>
                  <a:alphaOff val="0"/>
                </a:sysClr>
              </a:solidFill>
              <a:latin typeface="Calibri"/>
              <a:ea typeface="+mn-ea"/>
              <a:cs typeface="+mn-cs"/>
            </a:rPr>
            <a:t>You won't have to find the money to pay for your fees either before or whilst you're studying.</a:t>
          </a:r>
        </a:p>
      </dgm:t>
    </dgm:pt>
    <dgm:pt modelId="{5CABE65B-308B-4435-9DE1-DEB97800DDC1}" type="parTrans" cxnId="{0E1CE999-53E8-46C3-A0EA-739B2168CD20}">
      <dgm:prSet/>
      <dgm:spPr>
        <a:xfrm>
          <a:off x="187920" y="899211"/>
          <a:ext cx="187732" cy="818963"/>
        </a:xfrm>
      </dgm:spPr>
      <dgm:t>
        <a:bodyPr/>
        <a:lstStyle/>
        <a:p>
          <a:endParaRPr lang="en-IE"/>
        </a:p>
      </dgm:t>
    </dgm:pt>
    <dgm:pt modelId="{C9B8346D-2EDD-43EF-8EEC-13CC17B340BF}" type="sibTrans" cxnId="{0E1CE999-53E8-46C3-A0EA-739B2168CD20}">
      <dgm:prSet/>
      <dgm:spPr/>
      <dgm:t>
        <a:bodyPr/>
        <a:lstStyle/>
        <a:p>
          <a:endParaRPr lang="en-IE"/>
        </a:p>
      </dgm:t>
    </dgm:pt>
    <dgm:pt modelId="{6BDE6FE4-8071-4D19-99C6-BC1C8B3E7B8E}">
      <dgm:prSet phldrT="[Text]" custT="1"/>
      <dgm:spPr>
        <a:xfrm>
          <a:off x="375652" y="2537138"/>
          <a:ext cx="1501858" cy="2748392"/>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dgm:spPr>
      <dgm:t>
        <a:bodyPr/>
        <a:lstStyle/>
        <a:p>
          <a:pPr algn="l"/>
          <a:r>
            <a:rPr lang="en-IE" sz="1200">
              <a:solidFill>
                <a:sysClr val="windowText" lastClr="000000">
                  <a:hueOff val="0"/>
                  <a:satOff val="0"/>
                  <a:lumOff val="0"/>
                  <a:alphaOff val="0"/>
                </a:sysClr>
              </a:solidFill>
              <a:latin typeface="Calibri"/>
              <a:ea typeface="+mn-ea"/>
              <a:cs typeface="+mn-cs"/>
            </a:rPr>
            <a:t>All eligible full-time st</a:t>
          </a:r>
          <a:r>
            <a:rPr lang="en-IE" sz="1200">
              <a:solidFill>
                <a:sysClr val="windowText" lastClr="000000"/>
              </a:solidFill>
              <a:latin typeface="Calibri"/>
              <a:ea typeface="+mn-ea"/>
              <a:cs typeface="+mn-cs"/>
            </a:rPr>
            <a:t>udents can get a Tuition Fee Loan to meet their course costs of up to </a:t>
          </a:r>
          <a:r>
            <a:rPr lang="en-IE" sz="1200">
              <a:solidFill>
                <a:schemeClr val="tx1"/>
              </a:solidFill>
              <a:latin typeface="Calibri"/>
              <a:ea typeface="+mn-ea"/>
              <a:cs typeface="+mn-cs"/>
            </a:rPr>
            <a:t>£4,985 if studying in NI, </a:t>
          </a:r>
          <a:r>
            <a:rPr lang="en-IE" sz="1200" strike="noStrike">
              <a:solidFill>
                <a:schemeClr val="tx1"/>
              </a:solidFill>
              <a:latin typeface="Calibri"/>
              <a:ea typeface="+mn-ea"/>
              <a:cs typeface="+mn-cs"/>
            </a:rPr>
            <a:t>£9,790 </a:t>
          </a:r>
          <a:r>
            <a:rPr lang="en-IE" sz="1200">
              <a:solidFill>
                <a:schemeClr val="tx1"/>
              </a:solidFill>
              <a:latin typeface="Calibri"/>
              <a:ea typeface="+mn-ea"/>
              <a:cs typeface="+mn-cs"/>
            </a:rPr>
            <a:t>if studying in GB or </a:t>
          </a:r>
          <a:r>
            <a:rPr lang="en-IE" sz="1200" strike="noStrike">
              <a:solidFill>
                <a:schemeClr val="tx1"/>
              </a:solidFill>
              <a:latin typeface="Calibri"/>
              <a:ea typeface="+mn-ea"/>
              <a:cs typeface="+mn-cs"/>
            </a:rPr>
            <a:t>£11,750 </a:t>
          </a:r>
          <a:r>
            <a:rPr lang="en-IE" sz="1200">
              <a:solidFill>
                <a:schemeClr val="tx1"/>
              </a:solidFill>
              <a:latin typeface="Calibri"/>
              <a:ea typeface="+mn-ea"/>
              <a:cs typeface="+mn-cs"/>
            </a:rPr>
            <a:t>if studying an accelerated degree in GB to meet their course costs.  </a:t>
          </a:r>
          <a:r>
            <a:rPr lang="en-GB" altLang="en-US" sz="1200" dirty="0">
              <a:solidFill>
                <a:schemeClr val="tx1"/>
              </a:solidFill>
            </a:rPr>
            <a:t>Fees may be greater for a private HEI and an eligible student will only be entitled to receive the max tuition fee loan of </a:t>
          </a:r>
          <a:r>
            <a:rPr lang="en-IE" sz="1200">
              <a:solidFill>
                <a:schemeClr val="tx1"/>
              </a:solidFill>
              <a:latin typeface="Calibri"/>
              <a:ea typeface="+mn-ea"/>
              <a:cs typeface="+mn-cs"/>
            </a:rPr>
            <a:t>£4,985 </a:t>
          </a:r>
          <a:r>
            <a:rPr lang="en-GB" altLang="en-US" sz="1200" dirty="0">
              <a:solidFill>
                <a:schemeClr val="tx1"/>
              </a:solidFill>
            </a:rPr>
            <a:t>.</a:t>
          </a:r>
          <a:r>
            <a:rPr lang="en-IE" sz="1200">
              <a:solidFill>
                <a:schemeClr val="tx1"/>
              </a:solidFill>
              <a:latin typeface="Calibri"/>
              <a:ea typeface="+mn-ea"/>
              <a:cs typeface="+mn-cs"/>
            </a:rPr>
            <a:t> The money is paid direct to your university or college on your behalf and you only have to start repaying it once you've left your course and are earning over </a:t>
          </a:r>
          <a:r>
            <a:rPr lang="en-IE" sz="1200" strike="noStrike">
              <a:solidFill>
                <a:schemeClr val="tx1"/>
              </a:solidFill>
              <a:latin typeface="Calibri"/>
              <a:ea typeface="+mn-ea"/>
              <a:cs typeface="+mn-cs"/>
            </a:rPr>
            <a:t>£26,900 a </a:t>
          </a:r>
          <a:r>
            <a:rPr lang="en-IE" sz="1200">
              <a:solidFill>
                <a:schemeClr val="tx1"/>
              </a:solidFill>
              <a:latin typeface="Calibri"/>
              <a:ea typeface="+mn-ea"/>
              <a:cs typeface="+mn-cs"/>
            </a:rPr>
            <a:t>year.  </a:t>
          </a:r>
          <a:endParaRPr lang="en-IE" sz="1200" b="1">
            <a:solidFill>
              <a:schemeClr val="tx1"/>
            </a:solidFill>
            <a:latin typeface="Calibri"/>
            <a:ea typeface="+mn-ea"/>
            <a:cs typeface="+mn-cs"/>
          </a:endParaRPr>
        </a:p>
      </dgm:t>
    </dgm:pt>
    <dgm:pt modelId="{FA725EE7-67A5-48AC-BDD1-01B167E02100}" type="parTrans" cxnId="{94F720E5-D362-4083-8079-E8BCD2491DA2}">
      <dgm:prSet/>
      <dgm:spPr>
        <a:xfrm>
          <a:off x="187920" y="899211"/>
          <a:ext cx="187732" cy="3012123"/>
        </a:xfrm>
      </dgm:spPr>
      <dgm:t>
        <a:bodyPr/>
        <a:lstStyle/>
        <a:p>
          <a:endParaRPr lang="en-IE"/>
        </a:p>
      </dgm:t>
    </dgm:pt>
    <dgm:pt modelId="{854DFD18-137F-4BFA-B818-4E1632C7BAE8}" type="sibTrans" cxnId="{94F720E5-D362-4083-8079-E8BCD2491DA2}">
      <dgm:prSet/>
      <dgm:spPr/>
      <dgm:t>
        <a:bodyPr/>
        <a:lstStyle/>
        <a:p>
          <a:endParaRPr lang="en-IE"/>
        </a:p>
      </dgm:t>
    </dgm:pt>
    <dgm:pt modelId="{1D2EF81B-0C63-46D6-98E8-19D6181CD538}">
      <dgm:prSet phldrT="[Text]" custT="1"/>
      <dgm:spPr>
        <a:xfrm>
          <a:off x="2346842" y="356599"/>
          <a:ext cx="1877323" cy="574498"/>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IE" sz="2000" b="1">
              <a:solidFill>
                <a:sysClr val="windowText" lastClr="000000"/>
              </a:solidFill>
              <a:latin typeface="Calibri"/>
              <a:ea typeface="+mn-ea"/>
              <a:cs typeface="+mn-cs"/>
            </a:rPr>
            <a:t>Living  Expenses</a:t>
          </a:r>
        </a:p>
      </dgm:t>
    </dgm:pt>
    <dgm:pt modelId="{63148B79-B317-4213-B8EC-695839CB3C1F}" type="parTrans" cxnId="{BC8141FE-A228-4504-AED0-1363CE3CA886}">
      <dgm:prSet/>
      <dgm:spPr/>
      <dgm:t>
        <a:bodyPr/>
        <a:lstStyle/>
        <a:p>
          <a:endParaRPr lang="en-IE"/>
        </a:p>
      </dgm:t>
    </dgm:pt>
    <dgm:pt modelId="{CC1A879F-710F-4ECF-810B-D504F36B3C49}" type="sibTrans" cxnId="{BC8141FE-A228-4504-AED0-1363CE3CA886}">
      <dgm:prSet/>
      <dgm:spPr/>
      <dgm:t>
        <a:bodyPr/>
        <a:lstStyle/>
        <a:p>
          <a:endParaRPr lang="en-IE"/>
        </a:p>
      </dgm:t>
    </dgm:pt>
    <dgm:pt modelId="{DDB56073-4250-43EE-B645-52049D400A27}">
      <dgm:prSet phldrT="[Text]" custT="1"/>
      <dgm:spPr>
        <a:xfrm>
          <a:off x="2722307" y="1165763"/>
          <a:ext cx="3537883" cy="869163"/>
        </a:xfr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dgm:spPr>
      <dgm:t>
        <a:bodyPr/>
        <a:lstStyle/>
        <a:p>
          <a:pPr algn="l"/>
          <a:r>
            <a:rPr lang="en-IE" sz="1200">
              <a:solidFill>
                <a:sysClr val="windowText" lastClr="000000">
                  <a:hueOff val="0"/>
                  <a:satOff val="0"/>
                  <a:lumOff val="0"/>
                  <a:alphaOff val="0"/>
                </a:sysClr>
              </a:solidFill>
              <a:latin typeface="Calibri"/>
              <a:ea typeface="+mn-ea"/>
              <a:cs typeface="+mn-cs"/>
            </a:rPr>
            <a:t>How much money you need will depend where you decide to study and where you live whilst studying.  Your living expenses may not all be covered by the funding you receive from Student Finance.</a:t>
          </a:r>
        </a:p>
      </dgm:t>
    </dgm:pt>
    <dgm:pt modelId="{E81E54B6-8054-4F6F-8664-5EF1EE1EE44A}" type="parTrans" cxnId="{B8D4A0F1-42A6-4224-BFC1-63D84E89869B}">
      <dgm:prSet/>
      <dgm:spPr>
        <a:xfrm>
          <a:off x="2534574" y="931097"/>
          <a:ext cx="187732" cy="669247"/>
        </a:xfrm>
      </dgm:spPr>
      <dgm:t>
        <a:bodyPr/>
        <a:lstStyle/>
        <a:p>
          <a:endParaRPr lang="en-IE"/>
        </a:p>
      </dgm:t>
    </dgm:pt>
    <dgm:pt modelId="{6DC7D5A5-7EDB-42B3-922C-6DC8B0B21833}" type="sibTrans" cxnId="{B8D4A0F1-42A6-4224-BFC1-63D84E89869B}">
      <dgm:prSet/>
      <dgm:spPr/>
      <dgm:t>
        <a:bodyPr/>
        <a:lstStyle/>
        <a:p>
          <a:endParaRPr lang="en-IE"/>
        </a:p>
      </dgm:t>
    </dgm:pt>
    <dgm:pt modelId="{43373356-D8C1-4E75-951B-EBBDA9C038CA}">
      <dgm:prSet phldrT="[Text]" custT="1"/>
      <dgm:spPr>
        <a:xfrm>
          <a:off x="2722307" y="2269592"/>
          <a:ext cx="3578869" cy="1256173"/>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dgm:spPr>
      <dgm:t>
        <a:bodyPr/>
        <a:lstStyle/>
        <a:p>
          <a:pPr algn="l"/>
          <a:r>
            <a:rPr lang="en-IE" sz="1200" b="1">
              <a:solidFill>
                <a:sysClr val="windowText" lastClr="000000">
                  <a:hueOff val="0"/>
                  <a:satOff val="0"/>
                  <a:lumOff val="0"/>
                  <a:alphaOff val="0"/>
                </a:sysClr>
              </a:solidFill>
              <a:latin typeface="Calibri"/>
              <a:ea typeface="+mn-ea"/>
              <a:cs typeface="+mn-cs"/>
            </a:rPr>
            <a:t>Maintenance Grants (non-repayable)</a:t>
          </a:r>
        </a:p>
        <a:p>
          <a:pPr algn="l"/>
          <a:r>
            <a:rPr lang="en-IE" sz="1200">
              <a:solidFill>
                <a:sysClr val="windowText" lastClr="000000">
                  <a:hueOff val="0"/>
                  <a:satOff val="0"/>
                  <a:lumOff val="0"/>
                  <a:alphaOff val="0"/>
                </a:sysClr>
              </a:solidFill>
              <a:latin typeface="Calibri"/>
              <a:ea typeface="+mn-ea"/>
              <a:cs typeface="+mn-cs"/>
            </a:rPr>
            <a:t>These grants are repayable and are to help with general living costs.  Full time students with a household income below £19,203 could get a full grant worth up to £3,569. Those with a household income of up to £41,065 could get a partial grant.  </a:t>
          </a:r>
        </a:p>
      </dgm:t>
    </dgm:pt>
    <dgm:pt modelId="{734C0CAA-15F1-4C85-907F-5821C0647756}" type="parTrans" cxnId="{F9E211A4-BED3-4B8A-BAEC-BDB6A3FDBC10}">
      <dgm:prSet/>
      <dgm:spPr>
        <a:xfrm>
          <a:off x="2534574" y="931097"/>
          <a:ext cx="187732" cy="1966580"/>
        </a:xfrm>
      </dgm:spPr>
      <dgm:t>
        <a:bodyPr/>
        <a:lstStyle/>
        <a:p>
          <a:endParaRPr lang="en-IE"/>
        </a:p>
      </dgm:t>
    </dgm:pt>
    <dgm:pt modelId="{176DF357-B142-430E-9AEA-1D264D64F1EA}" type="sibTrans" cxnId="{F9E211A4-BED3-4B8A-BAEC-BDB6A3FDBC10}">
      <dgm:prSet/>
      <dgm:spPr/>
      <dgm:t>
        <a:bodyPr/>
        <a:lstStyle/>
        <a:p>
          <a:endParaRPr lang="en-IE"/>
        </a:p>
      </dgm:t>
    </dgm:pt>
    <dgm:pt modelId="{61993C79-F5DF-4E81-9ED0-AAF1A40A6C79}">
      <dgm:prSet custT="1"/>
      <dgm:spPr>
        <a:xfrm>
          <a:off x="375652" y="5520196"/>
          <a:ext cx="1501858" cy="16488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dgm:spPr>
      <dgm:t>
        <a:bodyPr/>
        <a:lstStyle/>
        <a:p>
          <a:pPr algn="l"/>
          <a:r>
            <a:rPr lang="en-IE" sz="1200">
              <a:solidFill>
                <a:sysClr val="windowText" lastClr="000000">
                  <a:hueOff val="0"/>
                  <a:satOff val="0"/>
                  <a:lumOff val="0"/>
                  <a:alphaOff val="0"/>
                </a:sysClr>
              </a:solidFill>
              <a:latin typeface="Calibri"/>
              <a:ea typeface="+mn-ea"/>
              <a:cs typeface="+mn-cs"/>
            </a:rPr>
            <a:t>If you don't want to take out a Tuition Fee Loan then you can make arrangements with your university or college to pay the tuition fees directly to them.</a:t>
          </a:r>
        </a:p>
      </dgm:t>
    </dgm:pt>
    <dgm:pt modelId="{60874DA7-518F-4776-BF93-ADD268E69D96}" type="parTrans" cxnId="{3BBB9F94-9E04-4084-A724-4167D15A1AEC}">
      <dgm:prSet/>
      <dgm:spPr>
        <a:xfrm>
          <a:off x="187920" y="899211"/>
          <a:ext cx="187732" cy="5445415"/>
        </a:xfrm>
      </dgm:spPr>
      <dgm:t>
        <a:bodyPr/>
        <a:lstStyle/>
        <a:p>
          <a:endParaRPr lang="en-IE"/>
        </a:p>
      </dgm:t>
    </dgm:pt>
    <dgm:pt modelId="{D189D3C0-09D5-4DF6-86EB-BB9E37292D9D}" type="sibTrans" cxnId="{3BBB9F94-9E04-4084-A724-4167D15A1AEC}">
      <dgm:prSet/>
      <dgm:spPr/>
      <dgm:t>
        <a:bodyPr/>
        <a:lstStyle/>
        <a:p>
          <a:endParaRPr lang="en-IE"/>
        </a:p>
      </dgm:t>
    </dgm:pt>
    <dgm:pt modelId="{5ED38938-BE7C-4E1F-9F4C-14AB18DBCA5C}">
      <dgm:prSet custT="1"/>
      <dgm:spPr>
        <a:xfrm>
          <a:off x="375652" y="7403724"/>
          <a:ext cx="1501858" cy="1079094"/>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dgm:spPr>
      <dgm:t>
        <a:bodyPr/>
        <a:lstStyle/>
        <a:p>
          <a:pPr algn="l"/>
          <a:r>
            <a:rPr lang="en-IE" sz="1200" b="1">
              <a:solidFill>
                <a:sysClr val="windowText" lastClr="000000">
                  <a:hueOff val="0"/>
                  <a:satOff val="0"/>
                  <a:lumOff val="0"/>
                  <a:alphaOff val="0"/>
                </a:sysClr>
              </a:solidFill>
              <a:latin typeface="Calibri"/>
              <a:ea typeface="+mn-ea"/>
              <a:cs typeface="+mn-cs"/>
            </a:rPr>
            <a:t>Don't forget  . . .</a:t>
          </a:r>
        </a:p>
        <a:p>
          <a:pPr algn="l"/>
          <a:r>
            <a:rPr lang="en-IE" sz="1200" b="1">
              <a:solidFill>
                <a:sysClr val="windowText" lastClr="000000">
                  <a:hueOff val="0"/>
                  <a:satOff val="0"/>
                  <a:lumOff val="0"/>
                  <a:alphaOff val="0"/>
                </a:sysClr>
              </a:solidFill>
              <a:latin typeface="Calibri"/>
              <a:ea typeface="+mn-ea"/>
              <a:cs typeface="+mn-cs"/>
            </a:rPr>
            <a:t>Tuition fee amounts can change each year. </a:t>
          </a:r>
        </a:p>
      </dgm:t>
    </dgm:pt>
    <dgm:pt modelId="{6F79E2B1-8707-4C89-B36E-A914F975138C}" type="parTrans" cxnId="{C99A3034-E82C-4659-84DF-FC84C88CE7E7}">
      <dgm:prSet/>
      <dgm:spPr>
        <a:xfrm>
          <a:off x="187920" y="899211"/>
          <a:ext cx="187732" cy="7044060"/>
        </a:xfrm>
      </dgm:spPr>
      <dgm:t>
        <a:bodyPr/>
        <a:lstStyle/>
        <a:p>
          <a:endParaRPr lang="en-IE"/>
        </a:p>
      </dgm:t>
    </dgm:pt>
    <dgm:pt modelId="{06AFE736-1AFC-4CFA-A9ED-A93BE885AB57}" type="sibTrans" cxnId="{C99A3034-E82C-4659-84DF-FC84C88CE7E7}">
      <dgm:prSet/>
      <dgm:spPr/>
      <dgm:t>
        <a:bodyPr/>
        <a:lstStyle/>
        <a:p>
          <a:endParaRPr lang="en-IE"/>
        </a:p>
      </dgm:t>
    </dgm:pt>
    <dgm:pt modelId="{C7BD0B7B-2E93-4A0D-A104-02B1E9732BC0}">
      <dgm:prSet custT="1"/>
      <dgm:spPr>
        <a:xfrm>
          <a:off x="2722307" y="5761122"/>
          <a:ext cx="3609537" cy="2236164"/>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dgm:spPr>
      <dgm:t>
        <a:bodyPr/>
        <a:lstStyle/>
        <a:p>
          <a:pPr algn="l"/>
          <a:r>
            <a:rPr lang="en-IE" sz="1200" b="1">
              <a:solidFill>
                <a:sysClr val="windowText" lastClr="000000">
                  <a:hueOff val="0"/>
                  <a:satOff val="0"/>
                  <a:lumOff val="0"/>
                  <a:alphaOff val="0"/>
                </a:sysClr>
              </a:solidFill>
              <a:latin typeface="Calibri"/>
              <a:ea typeface="+mn-ea"/>
              <a:cs typeface="+mn-cs"/>
            </a:rPr>
            <a:t>Bursaries from universities and colleges                  (non-repayable)</a:t>
          </a:r>
        </a:p>
        <a:p>
          <a:pPr algn="l"/>
          <a:r>
            <a:rPr lang="en-IE" sz="1200">
              <a:solidFill>
                <a:sysClr val="windowText" lastClr="000000">
                  <a:hueOff val="0"/>
                  <a:satOff val="0"/>
                  <a:lumOff val="0"/>
                  <a:alphaOff val="0"/>
                </a:sysClr>
              </a:solidFill>
              <a:latin typeface="Calibri"/>
              <a:ea typeface="+mn-ea"/>
              <a:cs typeface="+mn-cs"/>
            </a:rPr>
            <a:t>You should find out as much as you can about what's available by visiting  the university or college's website.  If you're still not sure what's on offer or how to go about getting a bursary, talk to the Student Support Office at your university or college or get in touch with the student union - both should be able to point you in the right direction for further advice.</a:t>
          </a:r>
        </a:p>
      </dgm:t>
    </dgm:pt>
    <dgm:pt modelId="{D08BFEBD-71CE-4D7D-B191-FF56ED2E4E9F}" type="parTrans" cxnId="{DDAEEA9D-BA74-4824-BC0F-0B1DFC76207F}">
      <dgm:prSet/>
      <dgm:spPr>
        <a:xfrm>
          <a:off x="2534574" y="931097"/>
          <a:ext cx="187732" cy="5948106"/>
        </a:xfrm>
      </dgm:spPr>
      <dgm:t>
        <a:bodyPr/>
        <a:lstStyle/>
        <a:p>
          <a:endParaRPr lang="en-IE"/>
        </a:p>
      </dgm:t>
    </dgm:pt>
    <dgm:pt modelId="{62A4EC05-840B-4817-A7B0-425E8CC2A7C5}" type="sibTrans" cxnId="{DDAEEA9D-BA74-4824-BC0F-0B1DFC76207F}">
      <dgm:prSet/>
      <dgm:spPr/>
      <dgm:t>
        <a:bodyPr/>
        <a:lstStyle/>
        <a:p>
          <a:endParaRPr lang="en-IE"/>
        </a:p>
      </dgm:t>
    </dgm:pt>
    <dgm:pt modelId="{B67D5F52-B549-483A-9E6F-F312DE50F9C1}">
      <dgm:prSet custT="1"/>
      <dgm:spPr>
        <a:xfrm>
          <a:off x="2722307" y="8231952"/>
          <a:ext cx="3642998" cy="831673"/>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dgm:spPr>
      <dgm:t>
        <a:bodyPr/>
        <a:lstStyle/>
        <a:p>
          <a:pPr algn="l"/>
          <a:r>
            <a:rPr lang="en-IE" sz="1200">
              <a:solidFill>
                <a:sysClr val="windowText" lastClr="000000">
                  <a:hueOff val="0"/>
                  <a:satOff val="0"/>
                  <a:lumOff val="0"/>
                  <a:alphaOff val="0"/>
                </a:sysClr>
              </a:solidFill>
              <a:latin typeface="Calibri"/>
              <a:ea typeface="+mn-ea"/>
              <a:cs typeface="+mn-cs"/>
            </a:rPr>
            <a:t>There are other levels of </a:t>
          </a:r>
          <a:r>
            <a:rPr lang="en-IE" sz="1200" b="1">
              <a:solidFill>
                <a:sysClr val="windowText" lastClr="000000">
                  <a:hueOff val="0"/>
                  <a:satOff val="0"/>
                  <a:lumOff val="0"/>
                  <a:alphaOff val="0"/>
                </a:sysClr>
              </a:solidFill>
              <a:latin typeface="Calibri"/>
              <a:ea typeface="+mn-ea"/>
              <a:cs typeface="+mn-cs"/>
            </a:rPr>
            <a:t>non-repayable </a:t>
          </a:r>
          <a:r>
            <a:rPr lang="en-IE" sz="1200">
              <a:solidFill>
                <a:sysClr val="windowText" lastClr="000000">
                  <a:hueOff val="0"/>
                  <a:satOff val="0"/>
                  <a:lumOff val="0"/>
                  <a:alphaOff val="0"/>
                </a:sysClr>
              </a:solidFill>
              <a:latin typeface="Calibri"/>
              <a:ea typeface="+mn-ea"/>
              <a:cs typeface="+mn-cs"/>
            </a:rPr>
            <a:t>support that's available to help with the costs of study.  To find out more, visit: </a:t>
          </a:r>
          <a:r>
            <a:rPr lang="en-IE" sz="1200" b="1">
              <a:solidFill>
                <a:sysClr val="windowText" lastClr="000000">
                  <a:hueOff val="0"/>
                  <a:satOff val="0"/>
                  <a:lumOff val="0"/>
                  <a:alphaOff val="0"/>
                </a:sysClr>
              </a:solidFill>
              <a:latin typeface="Calibri"/>
              <a:ea typeface="+mn-ea"/>
              <a:cs typeface="+mn-cs"/>
            </a:rPr>
            <a:t>www.studentfinanceni.co.uk</a:t>
          </a:r>
          <a:r>
            <a:rPr lang="en-IE" sz="1200">
              <a:solidFill>
                <a:sysClr val="windowText" lastClr="000000">
                  <a:hueOff val="0"/>
                  <a:satOff val="0"/>
                  <a:lumOff val="0"/>
                  <a:alphaOff val="0"/>
                </a:sysClr>
              </a:solidFill>
              <a:latin typeface="Calibri"/>
              <a:ea typeface="+mn-ea"/>
              <a:cs typeface="+mn-cs"/>
            </a:rPr>
            <a:t>.</a:t>
          </a:r>
        </a:p>
      </dgm:t>
    </dgm:pt>
    <dgm:pt modelId="{ED21C607-3D70-47FC-B833-9461CA99D042}" type="parTrans" cxnId="{E539CF02-2F7B-4FDF-8D3E-184AB6926D23}">
      <dgm:prSet/>
      <dgm:spPr>
        <a:xfrm>
          <a:off x="2534574" y="931097"/>
          <a:ext cx="187732" cy="7716691"/>
        </a:xfrm>
      </dgm:spPr>
      <dgm:t>
        <a:bodyPr/>
        <a:lstStyle/>
        <a:p>
          <a:endParaRPr lang="en-IE"/>
        </a:p>
      </dgm:t>
    </dgm:pt>
    <dgm:pt modelId="{1C1C92C6-561F-4082-8F6E-951093119A66}" type="sibTrans" cxnId="{E539CF02-2F7B-4FDF-8D3E-184AB6926D23}">
      <dgm:prSet/>
      <dgm:spPr/>
      <dgm:t>
        <a:bodyPr/>
        <a:lstStyle/>
        <a:p>
          <a:endParaRPr lang="en-IE"/>
        </a:p>
      </dgm:t>
    </dgm:pt>
    <dgm:pt modelId="{A760E451-330C-4FD4-9369-12E32516225E}">
      <dgm:prSet custT="1"/>
      <dgm:spPr>
        <a:xfrm>
          <a:off x="2722307" y="3760430"/>
          <a:ext cx="3619734" cy="1766026"/>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dgm:spPr>
      <dgm:t>
        <a:bodyPr/>
        <a:lstStyle/>
        <a:p>
          <a:pPr algn="l"/>
          <a:r>
            <a:rPr lang="en-IE" sz="1200" b="1">
              <a:solidFill>
                <a:sysClr val="windowText" lastClr="000000">
                  <a:hueOff val="0"/>
                  <a:satOff val="0"/>
                  <a:lumOff val="0"/>
                  <a:alphaOff val="0"/>
                </a:sysClr>
              </a:solidFill>
              <a:latin typeface="Calibri"/>
              <a:ea typeface="+mn-ea"/>
              <a:cs typeface="+mn-cs"/>
            </a:rPr>
            <a:t>Maintenance Loans (repayable)</a:t>
          </a:r>
        </a:p>
        <a:p>
          <a:pPr algn="l"/>
          <a:r>
            <a:rPr lang="en-IE" sz="1200">
              <a:solidFill>
                <a:sysClr val="windowText" lastClr="000000">
                  <a:hueOff val="0"/>
                  <a:satOff val="0"/>
                  <a:lumOff val="0"/>
                  <a:alphaOff val="0"/>
                </a:sysClr>
              </a:solidFill>
              <a:latin typeface="Calibri"/>
              <a:ea typeface="+mn-ea"/>
              <a:cs typeface="+mn-cs"/>
            </a:rPr>
            <a:t>Maintenance Loans also help with living costs - this includes things like your accommodation, bills, food, travel, course materials, leisure, etc.  How much you get depends on your household income and where you decide to live and study. It will be reduced if you receive a Maintenance Grant.</a:t>
          </a:r>
        </a:p>
      </dgm:t>
    </dgm:pt>
    <dgm:pt modelId="{3E027438-2CD8-4A8C-9CA2-9439C822005E}" type="sibTrans" cxnId="{68A04273-FF8C-406A-B9C3-88D7C9AEC28C}">
      <dgm:prSet/>
      <dgm:spPr/>
      <dgm:t>
        <a:bodyPr/>
        <a:lstStyle/>
        <a:p>
          <a:endParaRPr lang="en-IE"/>
        </a:p>
      </dgm:t>
    </dgm:pt>
    <dgm:pt modelId="{442789DA-6BEC-4709-8321-E131948F3B6B}" type="parTrans" cxnId="{68A04273-FF8C-406A-B9C3-88D7C9AEC28C}">
      <dgm:prSet/>
      <dgm:spPr>
        <a:xfrm>
          <a:off x="2534574" y="931097"/>
          <a:ext cx="187732" cy="3712346"/>
        </a:xfrm>
      </dgm:spPr>
      <dgm:t>
        <a:bodyPr/>
        <a:lstStyle/>
        <a:p>
          <a:endParaRPr lang="en-IE"/>
        </a:p>
      </dgm:t>
    </dgm:pt>
    <dgm:pt modelId="{5B318989-D842-476E-88BB-4845AE47BD5F}" type="pres">
      <dgm:prSet presAssocID="{6A6B1EC9-B7EE-4F13-BB65-35D5EDDE17BE}" presName="diagram" presStyleCnt="0">
        <dgm:presLayoutVars>
          <dgm:chPref val="1"/>
          <dgm:dir/>
          <dgm:animOne val="branch"/>
          <dgm:animLvl val="lvl"/>
          <dgm:resizeHandles/>
        </dgm:presLayoutVars>
      </dgm:prSet>
      <dgm:spPr/>
    </dgm:pt>
    <dgm:pt modelId="{62992104-8A45-4FB9-8A6B-9A14FB6C43D6}" type="pres">
      <dgm:prSet presAssocID="{123A3187-7662-436C-B73F-9BC7DCFD435F}" presName="root" presStyleCnt="0"/>
      <dgm:spPr/>
    </dgm:pt>
    <dgm:pt modelId="{275B9763-33C4-43CF-A317-E3152153DAEC}" type="pres">
      <dgm:prSet presAssocID="{123A3187-7662-436C-B73F-9BC7DCFD435F}" presName="rootComposite" presStyleCnt="0"/>
      <dgm:spPr/>
    </dgm:pt>
    <dgm:pt modelId="{C0E53FF4-DED3-4FDA-BA7E-8BC888E461C6}" type="pres">
      <dgm:prSet presAssocID="{123A3187-7662-436C-B73F-9BC7DCFD435F}" presName="rootText" presStyleLbl="node1" presStyleIdx="0" presStyleCnt="2" custScaleY="57807"/>
      <dgm:spPr>
        <a:prstGeom prst="roundRect">
          <a:avLst>
            <a:gd name="adj" fmla="val 10000"/>
          </a:avLst>
        </a:prstGeom>
      </dgm:spPr>
    </dgm:pt>
    <dgm:pt modelId="{0A831AC4-402C-4FB4-8CA1-0A508529683F}" type="pres">
      <dgm:prSet presAssocID="{123A3187-7662-436C-B73F-9BC7DCFD435F}" presName="rootConnector" presStyleLbl="node1" presStyleIdx="0" presStyleCnt="2"/>
      <dgm:spPr/>
    </dgm:pt>
    <dgm:pt modelId="{9C9FB240-ADE0-45EA-A7CC-78B2A134323B}" type="pres">
      <dgm:prSet presAssocID="{123A3187-7662-436C-B73F-9BC7DCFD435F}" presName="childShape" presStyleCnt="0"/>
      <dgm:spPr/>
    </dgm:pt>
    <dgm:pt modelId="{40E9B595-1FFE-4BE6-926B-44317930F36B}" type="pres">
      <dgm:prSet presAssocID="{5CABE65B-308B-4435-9DE1-DEB97800DDC1}" presName="Name13" presStyleLbl="parChTrans1D2" presStyleIdx="0" presStyleCnt="9"/>
      <dgm:spPr/>
    </dgm:pt>
    <dgm:pt modelId="{D106B8A3-8F53-4F44-87FD-E0D616E3D617}" type="pres">
      <dgm:prSet presAssocID="{B5AADE60-DE0C-40EE-84D7-7FB136BD2981}" presName="childText" presStyleLbl="bgAcc1" presStyleIdx="0" presStyleCnt="9" custScaleX="110378" custScaleY="83130">
        <dgm:presLayoutVars>
          <dgm:bulletEnabled val="1"/>
        </dgm:presLayoutVars>
      </dgm:prSet>
      <dgm:spPr>
        <a:prstGeom prst="roundRect">
          <a:avLst>
            <a:gd name="adj" fmla="val 10000"/>
          </a:avLst>
        </a:prstGeom>
      </dgm:spPr>
    </dgm:pt>
    <dgm:pt modelId="{EE477561-A1D4-4C23-A6CE-F808E6D4005D}" type="pres">
      <dgm:prSet presAssocID="{FA725EE7-67A5-48AC-BDD1-01B167E02100}" presName="Name13" presStyleLbl="parChTrans1D2" presStyleIdx="1" presStyleCnt="9"/>
      <dgm:spPr/>
    </dgm:pt>
    <dgm:pt modelId="{0EF66E48-8782-4172-AE9E-856E0D83E442}" type="pres">
      <dgm:prSet presAssocID="{6BDE6FE4-8071-4D19-99C6-BC1C8B3E7B8E}" presName="childText" presStyleLbl="bgAcc1" presStyleIdx="1" presStyleCnt="9" custScaleX="110378" custScaleY="417571" custLinFactNeighborX="-1864" custLinFactNeighborY="-13919">
        <dgm:presLayoutVars>
          <dgm:bulletEnabled val="1"/>
        </dgm:presLayoutVars>
      </dgm:prSet>
      <dgm:spPr>
        <a:prstGeom prst="roundRect">
          <a:avLst>
            <a:gd name="adj" fmla="val 10000"/>
          </a:avLst>
        </a:prstGeom>
      </dgm:spPr>
    </dgm:pt>
    <dgm:pt modelId="{A4495B93-4A9D-4619-B262-B220D9B43E9D}" type="pres">
      <dgm:prSet presAssocID="{60874DA7-518F-4776-BF93-ADD268E69D96}" presName="Name13" presStyleLbl="parChTrans1D2" presStyleIdx="2" presStyleCnt="9"/>
      <dgm:spPr/>
    </dgm:pt>
    <dgm:pt modelId="{10C3BD6E-C51F-4DC3-B2B1-233BE0B7A6CF}" type="pres">
      <dgm:prSet presAssocID="{61993C79-F5DF-4E81-9ED0-AAF1A40A6C79}" presName="childText" presStyleLbl="bgAcc1" presStyleIdx="2" presStyleCnt="9" custScaleX="110284" custScaleY="131629">
        <dgm:presLayoutVars>
          <dgm:bulletEnabled val="1"/>
        </dgm:presLayoutVars>
      </dgm:prSet>
      <dgm:spPr>
        <a:prstGeom prst="roundRect">
          <a:avLst>
            <a:gd name="adj" fmla="val 10000"/>
          </a:avLst>
        </a:prstGeom>
      </dgm:spPr>
    </dgm:pt>
    <dgm:pt modelId="{BC09BBD5-298A-43E6-A180-05C78BE66543}" type="pres">
      <dgm:prSet presAssocID="{6F79E2B1-8707-4C89-B36E-A914F975138C}" presName="Name13" presStyleLbl="parChTrans1D2" presStyleIdx="3" presStyleCnt="9"/>
      <dgm:spPr/>
    </dgm:pt>
    <dgm:pt modelId="{C52D0DD4-74E7-4ABB-9BD6-D8A13F3D9DC5}" type="pres">
      <dgm:prSet presAssocID="{5ED38938-BE7C-4E1F-9F4C-14AB18DBCA5C}" presName="childText" presStyleLbl="bgAcc1" presStyleIdx="3" presStyleCnt="9" custScaleX="110378" custScaleY="89086">
        <dgm:presLayoutVars>
          <dgm:bulletEnabled val="1"/>
        </dgm:presLayoutVars>
      </dgm:prSet>
      <dgm:spPr>
        <a:prstGeom prst="roundRect">
          <a:avLst>
            <a:gd name="adj" fmla="val 10000"/>
          </a:avLst>
        </a:prstGeom>
      </dgm:spPr>
    </dgm:pt>
    <dgm:pt modelId="{1BBE3954-1608-4F64-929D-8DD0287B9E22}" type="pres">
      <dgm:prSet presAssocID="{1D2EF81B-0C63-46D6-98E8-19D6181CD538}" presName="root" presStyleCnt="0"/>
      <dgm:spPr/>
    </dgm:pt>
    <dgm:pt modelId="{C641611A-536A-43AA-854F-8C39ADCA85AF}" type="pres">
      <dgm:prSet presAssocID="{1D2EF81B-0C63-46D6-98E8-19D6181CD538}" presName="rootComposite" presStyleCnt="0"/>
      <dgm:spPr/>
    </dgm:pt>
    <dgm:pt modelId="{281A9132-76C8-4CF0-A627-D59E7A8E4502}" type="pres">
      <dgm:prSet presAssocID="{1D2EF81B-0C63-46D6-98E8-19D6181CD538}" presName="rootText" presStyleLbl="node1" presStyleIdx="1" presStyleCnt="2" custScaleY="57867"/>
      <dgm:spPr>
        <a:prstGeom prst="roundRect">
          <a:avLst>
            <a:gd name="adj" fmla="val 10000"/>
          </a:avLst>
        </a:prstGeom>
      </dgm:spPr>
    </dgm:pt>
    <dgm:pt modelId="{CB1E31BE-B571-45E0-9187-2A2365C271F6}" type="pres">
      <dgm:prSet presAssocID="{1D2EF81B-0C63-46D6-98E8-19D6181CD538}" presName="rootConnector" presStyleLbl="node1" presStyleIdx="1" presStyleCnt="2"/>
      <dgm:spPr/>
    </dgm:pt>
    <dgm:pt modelId="{4CE5549F-D8B1-4D59-AD56-0A1C0D83DFAB}" type="pres">
      <dgm:prSet presAssocID="{1D2EF81B-0C63-46D6-98E8-19D6181CD538}" presName="childShape" presStyleCnt="0"/>
      <dgm:spPr/>
    </dgm:pt>
    <dgm:pt modelId="{710B3685-E692-4C53-A5C0-BF8F2B407E66}" type="pres">
      <dgm:prSet presAssocID="{E81E54B6-8054-4F6F-8664-5EF1EE1EE44A}" presName="Name13" presStyleLbl="parChTrans1D2" presStyleIdx="4" presStyleCnt="9"/>
      <dgm:spPr/>
    </dgm:pt>
    <dgm:pt modelId="{A5E3F561-D6A5-401D-BDB7-1CC118138659}" type="pres">
      <dgm:prSet presAssocID="{DDB56073-4250-43EE-B645-52049D400A27}" presName="childText" presStyleLbl="bgAcc1" presStyleIdx="4" presStyleCnt="9" custScaleX="231325" custScaleY="110228">
        <dgm:presLayoutVars>
          <dgm:bulletEnabled val="1"/>
        </dgm:presLayoutVars>
      </dgm:prSet>
      <dgm:spPr>
        <a:prstGeom prst="roundRect">
          <a:avLst>
            <a:gd name="adj" fmla="val 10000"/>
          </a:avLst>
        </a:prstGeom>
      </dgm:spPr>
    </dgm:pt>
    <dgm:pt modelId="{06814DF3-AD06-417C-9E89-A1B6B291A480}" type="pres">
      <dgm:prSet presAssocID="{734C0CAA-15F1-4C85-907F-5821C0647756}" presName="Name13" presStyleLbl="parChTrans1D2" presStyleIdx="5" presStyleCnt="9"/>
      <dgm:spPr/>
    </dgm:pt>
    <dgm:pt modelId="{3B864D72-BDAA-46E4-889B-88D8B6AB0938}" type="pres">
      <dgm:prSet presAssocID="{43373356-D8C1-4E75-951B-EBBDA9C038CA}" presName="childText" presStyleLbl="bgAcc1" presStyleIdx="5" presStyleCnt="9" custScaleX="231325" custScaleY="133826">
        <dgm:presLayoutVars>
          <dgm:bulletEnabled val="1"/>
        </dgm:presLayoutVars>
      </dgm:prSet>
      <dgm:spPr>
        <a:prstGeom prst="roundRect">
          <a:avLst>
            <a:gd name="adj" fmla="val 10000"/>
          </a:avLst>
        </a:prstGeom>
      </dgm:spPr>
    </dgm:pt>
    <dgm:pt modelId="{12D1A766-128A-4D14-AF23-6B7749F3C308}" type="pres">
      <dgm:prSet presAssocID="{442789DA-6BEC-4709-8321-E131948F3B6B}" presName="Name13" presStyleLbl="parChTrans1D2" presStyleIdx="6" presStyleCnt="9"/>
      <dgm:spPr/>
    </dgm:pt>
    <dgm:pt modelId="{708FBD19-4162-417D-B7D8-05709C346CD6}" type="pres">
      <dgm:prSet presAssocID="{A760E451-330C-4FD4-9369-12E32516225E}" presName="childText" presStyleLbl="bgAcc1" presStyleIdx="6" presStyleCnt="9" custScaleX="231325" custScaleY="188143">
        <dgm:presLayoutVars>
          <dgm:bulletEnabled val="1"/>
        </dgm:presLayoutVars>
      </dgm:prSet>
      <dgm:spPr>
        <a:prstGeom prst="roundRect">
          <a:avLst>
            <a:gd name="adj" fmla="val 10000"/>
          </a:avLst>
        </a:prstGeom>
      </dgm:spPr>
    </dgm:pt>
    <dgm:pt modelId="{7927296C-1151-450E-81ED-547CD296D51E}" type="pres">
      <dgm:prSet presAssocID="{D08BFEBD-71CE-4D7D-B191-FF56ED2E4E9F}" presName="Name13" presStyleLbl="parChTrans1D2" presStyleIdx="7" presStyleCnt="9"/>
      <dgm:spPr/>
    </dgm:pt>
    <dgm:pt modelId="{F2FC605A-3E6B-4C02-8C24-059D59061223}" type="pres">
      <dgm:prSet presAssocID="{C7BD0B7B-2E93-4A0D-A104-02B1E9732BC0}" presName="childText" presStyleLbl="bgAcc1" presStyleIdx="7" presStyleCnt="9" custScaleX="231325" custScaleY="234760">
        <dgm:presLayoutVars>
          <dgm:bulletEnabled val="1"/>
        </dgm:presLayoutVars>
      </dgm:prSet>
      <dgm:spPr>
        <a:prstGeom prst="roundRect">
          <a:avLst>
            <a:gd name="adj" fmla="val 10000"/>
          </a:avLst>
        </a:prstGeom>
      </dgm:spPr>
    </dgm:pt>
    <dgm:pt modelId="{1EB6465C-D26A-4523-978E-670E7B4E4EC6}" type="pres">
      <dgm:prSet presAssocID="{ED21C607-3D70-47FC-B833-9461CA99D042}" presName="Name13" presStyleLbl="parChTrans1D2" presStyleIdx="8" presStyleCnt="9"/>
      <dgm:spPr/>
    </dgm:pt>
    <dgm:pt modelId="{756522E8-31AB-4F91-92DC-EF4E9E53E8EC}" type="pres">
      <dgm:prSet presAssocID="{B67D5F52-B549-483A-9E6F-F312DE50F9C1}" presName="childText" presStyleLbl="bgAcc1" presStyleIdx="8" presStyleCnt="9" custScaleX="231325" custScaleY="88602">
        <dgm:presLayoutVars>
          <dgm:bulletEnabled val="1"/>
        </dgm:presLayoutVars>
      </dgm:prSet>
      <dgm:spPr>
        <a:prstGeom prst="roundRect">
          <a:avLst>
            <a:gd name="adj" fmla="val 10000"/>
          </a:avLst>
        </a:prstGeom>
      </dgm:spPr>
    </dgm:pt>
  </dgm:ptLst>
  <dgm:cxnLst>
    <dgm:cxn modelId="{C383B400-5B4A-482C-8E5D-DAFA9CBDEA48}" type="presOf" srcId="{D08BFEBD-71CE-4D7D-B191-FF56ED2E4E9F}" destId="{7927296C-1151-450E-81ED-547CD296D51E}" srcOrd="0" destOrd="0" presId="urn:microsoft.com/office/officeart/2005/8/layout/hierarchy3"/>
    <dgm:cxn modelId="{E539CF02-2F7B-4FDF-8D3E-184AB6926D23}" srcId="{1D2EF81B-0C63-46D6-98E8-19D6181CD538}" destId="{B67D5F52-B549-483A-9E6F-F312DE50F9C1}" srcOrd="4" destOrd="0" parTransId="{ED21C607-3D70-47FC-B833-9461CA99D042}" sibTransId="{1C1C92C6-561F-4082-8F6E-951093119A66}"/>
    <dgm:cxn modelId="{FD67D42F-197B-4672-8362-3B51A6BC186A}" type="presOf" srcId="{734C0CAA-15F1-4C85-907F-5821C0647756}" destId="{06814DF3-AD06-417C-9E89-A1B6B291A480}" srcOrd="0" destOrd="0" presId="urn:microsoft.com/office/officeart/2005/8/layout/hierarchy3"/>
    <dgm:cxn modelId="{C99A3034-E82C-4659-84DF-FC84C88CE7E7}" srcId="{123A3187-7662-436C-B73F-9BC7DCFD435F}" destId="{5ED38938-BE7C-4E1F-9F4C-14AB18DBCA5C}" srcOrd="3" destOrd="0" parTransId="{6F79E2B1-8707-4C89-B36E-A914F975138C}" sibTransId="{06AFE736-1AFC-4CFA-A9ED-A93BE885AB57}"/>
    <dgm:cxn modelId="{697B7235-6E2B-4440-B111-309B7019A195}" type="presOf" srcId="{E81E54B6-8054-4F6F-8664-5EF1EE1EE44A}" destId="{710B3685-E692-4C53-A5C0-BF8F2B407E66}" srcOrd="0" destOrd="0" presId="urn:microsoft.com/office/officeart/2005/8/layout/hierarchy3"/>
    <dgm:cxn modelId="{39ED433A-C608-4A10-8E7D-C861AC0F2475}" type="presOf" srcId="{B5AADE60-DE0C-40EE-84D7-7FB136BD2981}" destId="{D106B8A3-8F53-4F44-87FD-E0D616E3D617}" srcOrd="0" destOrd="0" presId="urn:microsoft.com/office/officeart/2005/8/layout/hierarchy3"/>
    <dgm:cxn modelId="{F704595F-5AF9-48B0-8E78-4DA85EC67161}" type="presOf" srcId="{FA725EE7-67A5-48AC-BDD1-01B167E02100}" destId="{EE477561-A1D4-4C23-A6CE-F808E6D4005D}" srcOrd="0" destOrd="0" presId="urn:microsoft.com/office/officeart/2005/8/layout/hierarchy3"/>
    <dgm:cxn modelId="{B6B8CF41-178B-4A77-B414-9A606DF08AB7}" type="presOf" srcId="{B67D5F52-B549-483A-9E6F-F312DE50F9C1}" destId="{756522E8-31AB-4F91-92DC-EF4E9E53E8EC}" srcOrd="0" destOrd="0" presId="urn:microsoft.com/office/officeart/2005/8/layout/hierarchy3"/>
    <dgm:cxn modelId="{BD8F106A-BE92-4019-BFD4-065190A08539}" type="presOf" srcId="{6F79E2B1-8707-4C89-B36E-A914F975138C}" destId="{BC09BBD5-298A-43E6-A180-05C78BE66543}" srcOrd="0" destOrd="0" presId="urn:microsoft.com/office/officeart/2005/8/layout/hierarchy3"/>
    <dgm:cxn modelId="{68A04273-FF8C-406A-B9C3-88D7C9AEC28C}" srcId="{1D2EF81B-0C63-46D6-98E8-19D6181CD538}" destId="{A760E451-330C-4FD4-9369-12E32516225E}" srcOrd="2" destOrd="0" parTransId="{442789DA-6BEC-4709-8321-E131948F3B6B}" sibTransId="{3E027438-2CD8-4A8C-9CA2-9439C822005E}"/>
    <dgm:cxn modelId="{36239553-5ED6-4626-AA02-50911444B808}" type="presOf" srcId="{6BDE6FE4-8071-4D19-99C6-BC1C8B3E7B8E}" destId="{0EF66E48-8782-4172-AE9E-856E0D83E442}" srcOrd="0" destOrd="0" presId="urn:microsoft.com/office/officeart/2005/8/layout/hierarchy3"/>
    <dgm:cxn modelId="{C08AC053-33B0-45F6-8563-3A60F87D5A79}" type="presOf" srcId="{43373356-D8C1-4E75-951B-EBBDA9C038CA}" destId="{3B864D72-BDAA-46E4-889B-88D8B6AB0938}" srcOrd="0" destOrd="0" presId="urn:microsoft.com/office/officeart/2005/8/layout/hierarchy3"/>
    <dgm:cxn modelId="{3DD5ED78-FFE2-40E2-AAB0-B104A7EB6A12}" type="presOf" srcId="{6A6B1EC9-B7EE-4F13-BB65-35D5EDDE17BE}" destId="{5B318989-D842-476E-88BB-4845AE47BD5F}" srcOrd="0" destOrd="0" presId="urn:microsoft.com/office/officeart/2005/8/layout/hierarchy3"/>
    <dgm:cxn modelId="{A521EA7C-957D-4351-A5E0-5A4DDF763920}" type="presOf" srcId="{DDB56073-4250-43EE-B645-52049D400A27}" destId="{A5E3F561-D6A5-401D-BDB7-1CC118138659}" srcOrd="0" destOrd="0" presId="urn:microsoft.com/office/officeart/2005/8/layout/hierarchy3"/>
    <dgm:cxn modelId="{9DFB9382-7FE5-4D02-A311-C07A7E4DE466}" type="presOf" srcId="{5CABE65B-308B-4435-9DE1-DEB97800DDC1}" destId="{40E9B595-1FFE-4BE6-926B-44317930F36B}" srcOrd="0" destOrd="0" presId="urn:microsoft.com/office/officeart/2005/8/layout/hierarchy3"/>
    <dgm:cxn modelId="{76C7A38F-BB31-4AD9-87A8-52981156AD3B}" type="presOf" srcId="{123A3187-7662-436C-B73F-9BC7DCFD435F}" destId="{0A831AC4-402C-4FB4-8CA1-0A508529683F}" srcOrd="1" destOrd="0" presId="urn:microsoft.com/office/officeart/2005/8/layout/hierarchy3"/>
    <dgm:cxn modelId="{3BBB9F94-9E04-4084-A724-4167D15A1AEC}" srcId="{123A3187-7662-436C-B73F-9BC7DCFD435F}" destId="{61993C79-F5DF-4E81-9ED0-AAF1A40A6C79}" srcOrd="2" destOrd="0" parTransId="{60874DA7-518F-4776-BF93-ADD268E69D96}" sibTransId="{D189D3C0-09D5-4DF6-86EB-BB9E37292D9D}"/>
    <dgm:cxn modelId="{32F85796-8462-41DA-8FB7-4F90B1CAEA6E}" type="presOf" srcId="{123A3187-7662-436C-B73F-9BC7DCFD435F}" destId="{C0E53FF4-DED3-4FDA-BA7E-8BC888E461C6}" srcOrd="0" destOrd="0" presId="urn:microsoft.com/office/officeart/2005/8/layout/hierarchy3"/>
    <dgm:cxn modelId="{0E1CE999-53E8-46C3-A0EA-739B2168CD20}" srcId="{123A3187-7662-436C-B73F-9BC7DCFD435F}" destId="{B5AADE60-DE0C-40EE-84D7-7FB136BD2981}" srcOrd="0" destOrd="0" parTransId="{5CABE65B-308B-4435-9DE1-DEB97800DDC1}" sibTransId="{C9B8346D-2EDD-43EF-8EEC-13CC17B340BF}"/>
    <dgm:cxn modelId="{DDAEEA9D-BA74-4824-BC0F-0B1DFC76207F}" srcId="{1D2EF81B-0C63-46D6-98E8-19D6181CD538}" destId="{C7BD0B7B-2E93-4A0D-A104-02B1E9732BC0}" srcOrd="3" destOrd="0" parTransId="{D08BFEBD-71CE-4D7D-B191-FF56ED2E4E9F}" sibTransId="{62A4EC05-840B-4817-A7B0-425E8CC2A7C5}"/>
    <dgm:cxn modelId="{C8E0EB9F-E101-485E-A0C2-B8ADFF56736D}" type="presOf" srcId="{61993C79-F5DF-4E81-9ED0-AAF1A40A6C79}" destId="{10C3BD6E-C51F-4DC3-B2B1-233BE0B7A6CF}" srcOrd="0" destOrd="0" presId="urn:microsoft.com/office/officeart/2005/8/layout/hierarchy3"/>
    <dgm:cxn modelId="{F9E211A4-BED3-4B8A-BAEC-BDB6A3FDBC10}" srcId="{1D2EF81B-0C63-46D6-98E8-19D6181CD538}" destId="{43373356-D8C1-4E75-951B-EBBDA9C038CA}" srcOrd="1" destOrd="0" parTransId="{734C0CAA-15F1-4C85-907F-5821C0647756}" sibTransId="{176DF357-B142-430E-9AEA-1D264D64F1EA}"/>
    <dgm:cxn modelId="{3C1B97A4-0F65-4BEE-976E-53D36DE574F4}" type="presOf" srcId="{ED21C607-3D70-47FC-B833-9461CA99D042}" destId="{1EB6465C-D26A-4523-978E-670E7B4E4EC6}" srcOrd="0" destOrd="0" presId="urn:microsoft.com/office/officeart/2005/8/layout/hierarchy3"/>
    <dgm:cxn modelId="{4C0BB3AB-FF8F-44F3-92E2-637A7BAF3C14}" type="presOf" srcId="{C7BD0B7B-2E93-4A0D-A104-02B1E9732BC0}" destId="{F2FC605A-3E6B-4C02-8C24-059D59061223}" srcOrd="0" destOrd="0" presId="urn:microsoft.com/office/officeart/2005/8/layout/hierarchy3"/>
    <dgm:cxn modelId="{49CD72AE-0870-4F8E-8018-8C812D4AB575}" type="presOf" srcId="{442789DA-6BEC-4709-8321-E131948F3B6B}" destId="{12D1A766-128A-4D14-AF23-6B7749F3C308}" srcOrd="0" destOrd="0" presId="urn:microsoft.com/office/officeart/2005/8/layout/hierarchy3"/>
    <dgm:cxn modelId="{A8EBF3B2-05C6-4E28-88AA-0AD7E22B0714}" type="presOf" srcId="{5ED38938-BE7C-4E1F-9F4C-14AB18DBCA5C}" destId="{C52D0DD4-74E7-4ABB-9BD6-D8A13F3D9DC5}" srcOrd="0" destOrd="0" presId="urn:microsoft.com/office/officeart/2005/8/layout/hierarchy3"/>
    <dgm:cxn modelId="{A3A509B6-1058-41DD-ADEA-564291E788C2}" type="presOf" srcId="{60874DA7-518F-4776-BF93-ADD268E69D96}" destId="{A4495B93-4A9D-4619-B262-B220D9B43E9D}" srcOrd="0" destOrd="0" presId="urn:microsoft.com/office/officeart/2005/8/layout/hierarchy3"/>
    <dgm:cxn modelId="{0BF6D6CA-DE56-465A-8605-0BBA2C9C06B5}" type="presOf" srcId="{1D2EF81B-0C63-46D6-98E8-19D6181CD538}" destId="{281A9132-76C8-4CF0-A627-D59E7A8E4502}" srcOrd="0" destOrd="0" presId="urn:microsoft.com/office/officeart/2005/8/layout/hierarchy3"/>
    <dgm:cxn modelId="{344A80CE-68A8-426E-8D0B-F192F990222C}" type="presOf" srcId="{A760E451-330C-4FD4-9369-12E32516225E}" destId="{708FBD19-4162-417D-B7D8-05709C346CD6}" srcOrd="0" destOrd="0" presId="urn:microsoft.com/office/officeart/2005/8/layout/hierarchy3"/>
    <dgm:cxn modelId="{F42B6CD6-020B-42E6-970D-E9E49C4F41FA}" type="presOf" srcId="{1D2EF81B-0C63-46D6-98E8-19D6181CD538}" destId="{CB1E31BE-B571-45E0-9187-2A2365C271F6}" srcOrd="1" destOrd="0" presId="urn:microsoft.com/office/officeart/2005/8/layout/hierarchy3"/>
    <dgm:cxn modelId="{3E54B7E2-46BB-487B-991E-3A39C37E414C}" srcId="{6A6B1EC9-B7EE-4F13-BB65-35D5EDDE17BE}" destId="{123A3187-7662-436C-B73F-9BC7DCFD435F}" srcOrd="0" destOrd="0" parTransId="{019F6BE5-F052-4466-9BFD-DFF24CDD6B99}" sibTransId="{8AF78909-2429-4B9A-A47F-AB6D9526FF37}"/>
    <dgm:cxn modelId="{94F720E5-D362-4083-8079-E8BCD2491DA2}" srcId="{123A3187-7662-436C-B73F-9BC7DCFD435F}" destId="{6BDE6FE4-8071-4D19-99C6-BC1C8B3E7B8E}" srcOrd="1" destOrd="0" parTransId="{FA725EE7-67A5-48AC-BDD1-01B167E02100}" sibTransId="{854DFD18-137F-4BFA-B818-4E1632C7BAE8}"/>
    <dgm:cxn modelId="{B8D4A0F1-42A6-4224-BFC1-63D84E89869B}" srcId="{1D2EF81B-0C63-46D6-98E8-19D6181CD538}" destId="{DDB56073-4250-43EE-B645-52049D400A27}" srcOrd="0" destOrd="0" parTransId="{E81E54B6-8054-4F6F-8664-5EF1EE1EE44A}" sibTransId="{6DC7D5A5-7EDB-42B3-922C-6DC8B0B21833}"/>
    <dgm:cxn modelId="{BC8141FE-A228-4504-AED0-1363CE3CA886}" srcId="{6A6B1EC9-B7EE-4F13-BB65-35D5EDDE17BE}" destId="{1D2EF81B-0C63-46D6-98E8-19D6181CD538}" srcOrd="1" destOrd="0" parTransId="{63148B79-B317-4213-B8EC-695839CB3C1F}" sibTransId="{CC1A879F-710F-4ECF-810B-D504F36B3C49}"/>
    <dgm:cxn modelId="{50740FAB-CD44-411C-BD49-CC5EBE3348F5}" type="presParOf" srcId="{5B318989-D842-476E-88BB-4845AE47BD5F}" destId="{62992104-8A45-4FB9-8A6B-9A14FB6C43D6}" srcOrd="0" destOrd="0" presId="urn:microsoft.com/office/officeart/2005/8/layout/hierarchy3"/>
    <dgm:cxn modelId="{5B98ECA6-4BBE-4818-8782-AFF75105BB78}" type="presParOf" srcId="{62992104-8A45-4FB9-8A6B-9A14FB6C43D6}" destId="{275B9763-33C4-43CF-A317-E3152153DAEC}" srcOrd="0" destOrd="0" presId="urn:microsoft.com/office/officeart/2005/8/layout/hierarchy3"/>
    <dgm:cxn modelId="{379226E5-7A5A-48B2-B89B-450F0B77ECBD}" type="presParOf" srcId="{275B9763-33C4-43CF-A317-E3152153DAEC}" destId="{C0E53FF4-DED3-4FDA-BA7E-8BC888E461C6}" srcOrd="0" destOrd="0" presId="urn:microsoft.com/office/officeart/2005/8/layout/hierarchy3"/>
    <dgm:cxn modelId="{22AC55AF-E869-453F-BDB2-912D1DE75C99}" type="presParOf" srcId="{275B9763-33C4-43CF-A317-E3152153DAEC}" destId="{0A831AC4-402C-4FB4-8CA1-0A508529683F}" srcOrd="1" destOrd="0" presId="urn:microsoft.com/office/officeart/2005/8/layout/hierarchy3"/>
    <dgm:cxn modelId="{841F1FC2-F0A1-4BD3-B235-E709EF8CFD3B}" type="presParOf" srcId="{62992104-8A45-4FB9-8A6B-9A14FB6C43D6}" destId="{9C9FB240-ADE0-45EA-A7CC-78B2A134323B}" srcOrd="1" destOrd="0" presId="urn:microsoft.com/office/officeart/2005/8/layout/hierarchy3"/>
    <dgm:cxn modelId="{6CF0BE54-70C0-418E-A39B-B5D503BF8787}" type="presParOf" srcId="{9C9FB240-ADE0-45EA-A7CC-78B2A134323B}" destId="{40E9B595-1FFE-4BE6-926B-44317930F36B}" srcOrd="0" destOrd="0" presId="urn:microsoft.com/office/officeart/2005/8/layout/hierarchy3"/>
    <dgm:cxn modelId="{9221885C-49EC-4458-84DF-10B27447CAE7}" type="presParOf" srcId="{9C9FB240-ADE0-45EA-A7CC-78B2A134323B}" destId="{D106B8A3-8F53-4F44-87FD-E0D616E3D617}" srcOrd="1" destOrd="0" presId="urn:microsoft.com/office/officeart/2005/8/layout/hierarchy3"/>
    <dgm:cxn modelId="{BF312731-C339-48D2-88F8-052CA4BFBC95}" type="presParOf" srcId="{9C9FB240-ADE0-45EA-A7CC-78B2A134323B}" destId="{EE477561-A1D4-4C23-A6CE-F808E6D4005D}" srcOrd="2" destOrd="0" presId="urn:microsoft.com/office/officeart/2005/8/layout/hierarchy3"/>
    <dgm:cxn modelId="{2FEB9F15-9A61-4688-AD5E-49AC92443C1D}" type="presParOf" srcId="{9C9FB240-ADE0-45EA-A7CC-78B2A134323B}" destId="{0EF66E48-8782-4172-AE9E-856E0D83E442}" srcOrd="3" destOrd="0" presId="urn:microsoft.com/office/officeart/2005/8/layout/hierarchy3"/>
    <dgm:cxn modelId="{E893C9A3-F52D-4783-B4B3-4C1262A11A4F}" type="presParOf" srcId="{9C9FB240-ADE0-45EA-A7CC-78B2A134323B}" destId="{A4495B93-4A9D-4619-B262-B220D9B43E9D}" srcOrd="4" destOrd="0" presId="urn:microsoft.com/office/officeart/2005/8/layout/hierarchy3"/>
    <dgm:cxn modelId="{7320D147-74FF-4FB8-9D60-27004DEE2048}" type="presParOf" srcId="{9C9FB240-ADE0-45EA-A7CC-78B2A134323B}" destId="{10C3BD6E-C51F-4DC3-B2B1-233BE0B7A6CF}" srcOrd="5" destOrd="0" presId="urn:microsoft.com/office/officeart/2005/8/layout/hierarchy3"/>
    <dgm:cxn modelId="{F41E9B3B-E85E-482C-AD0D-FF3F85E68B2D}" type="presParOf" srcId="{9C9FB240-ADE0-45EA-A7CC-78B2A134323B}" destId="{BC09BBD5-298A-43E6-A180-05C78BE66543}" srcOrd="6" destOrd="0" presId="urn:microsoft.com/office/officeart/2005/8/layout/hierarchy3"/>
    <dgm:cxn modelId="{2619B3AF-7B61-4B53-A58A-F5686B502859}" type="presParOf" srcId="{9C9FB240-ADE0-45EA-A7CC-78B2A134323B}" destId="{C52D0DD4-74E7-4ABB-9BD6-D8A13F3D9DC5}" srcOrd="7" destOrd="0" presId="urn:microsoft.com/office/officeart/2005/8/layout/hierarchy3"/>
    <dgm:cxn modelId="{CBA8F784-3B61-43E1-8073-B779DC788006}" type="presParOf" srcId="{5B318989-D842-476E-88BB-4845AE47BD5F}" destId="{1BBE3954-1608-4F64-929D-8DD0287B9E22}" srcOrd="1" destOrd="0" presId="urn:microsoft.com/office/officeart/2005/8/layout/hierarchy3"/>
    <dgm:cxn modelId="{7873EC5F-7166-409E-BF2B-1BA0A60EC7DE}" type="presParOf" srcId="{1BBE3954-1608-4F64-929D-8DD0287B9E22}" destId="{C641611A-536A-43AA-854F-8C39ADCA85AF}" srcOrd="0" destOrd="0" presId="urn:microsoft.com/office/officeart/2005/8/layout/hierarchy3"/>
    <dgm:cxn modelId="{88F1781C-45AB-42FA-A7A6-D048E146DCF1}" type="presParOf" srcId="{C641611A-536A-43AA-854F-8C39ADCA85AF}" destId="{281A9132-76C8-4CF0-A627-D59E7A8E4502}" srcOrd="0" destOrd="0" presId="urn:microsoft.com/office/officeart/2005/8/layout/hierarchy3"/>
    <dgm:cxn modelId="{C9EF9B1A-B090-40F5-A72E-30E7F73D80C8}" type="presParOf" srcId="{C641611A-536A-43AA-854F-8C39ADCA85AF}" destId="{CB1E31BE-B571-45E0-9187-2A2365C271F6}" srcOrd="1" destOrd="0" presId="urn:microsoft.com/office/officeart/2005/8/layout/hierarchy3"/>
    <dgm:cxn modelId="{F5855EFF-83A2-46E5-9921-BAC566C94116}" type="presParOf" srcId="{1BBE3954-1608-4F64-929D-8DD0287B9E22}" destId="{4CE5549F-D8B1-4D59-AD56-0A1C0D83DFAB}" srcOrd="1" destOrd="0" presId="urn:microsoft.com/office/officeart/2005/8/layout/hierarchy3"/>
    <dgm:cxn modelId="{F0106CAC-3B1E-4C45-AEED-6F43B95DF14C}" type="presParOf" srcId="{4CE5549F-D8B1-4D59-AD56-0A1C0D83DFAB}" destId="{710B3685-E692-4C53-A5C0-BF8F2B407E66}" srcOrd="0" destOrd="0" presId="urn:microsoft.com/office/officeart/2005/8/layout/hierarchy3"/>
    <dgm:cxn modelId="{6F47DD12-DFCC-4A99-A247-DDD915236A18}" type="presParOf" srcId="{4CE5549F-D8B1-4D59-AD56-0A1C0D83DFAB}" destId="{A5E3F561-D6A5-401D-BDB7-1CC118138659}" srcOrd="1" destOrd="0" presId="urn:microsoft.com/office/officeart/2005/8/layout/hierarchy3"/>
    <dgm:cxn modelId="{A46B3421-FC39-4949-A4F1-799611CE0679}" type="presParOf" srcId="{4CE5549F-D8B1-4D59-AD56-0A1C0D83DFAB}" destId="{06814DF3-AD06-417C-9E89-A1B6B291A480}" srcOrd="2" destOrd="0" presId="urn:microsoft.com/office/officeart/2005/8/layout/hierarchy3"/>
    <dgm:cxn modelId="{37FD077D-17C4-457A-8743-517EB8DEE7FF}" type="presParOf" srcId="{4CE5549F-D8B1-4D59-AD56-0A1C0D83DFAB}" destId="{3B864D72-BDAA-46E4-889B-88D8B6AB0938}" srcOrd="3" destOrd="0" presId="urn:microsoft.com/office/officeart/2005/8/layout/hierarchy3"/>
    <dgm:cxn modelId="{B46811D9-28F1-4E36-8639-4C01E4C59460}" type="presParOf" srcId="{4CE5549F-D8B1-4D59-AD56-0A1C0D83DFAB}" destId="{12D1A766-128A-4D14-AF23-6B7749F3C308}" srcOrd="4" destOrd="0" presId="urn:microsoft.com/office/officeart/2005/8/layout/hierarchy3"/>
    <dgm:cxn modelId="{B3E02464-481E-4EC6-B132-CE5FB95FE2D3}" type="presParOf" srcId="{4CE5549F-D8B1-4D59-AD56-0A1C0D83DFAB}" destId="{708FBD19-4162-417D-B7D8-05709C346CD6}" srcOrd="5" destOrd="0" presId="urn:microsoft.com/office/officeart/2005/8/layout/hierarchy3"/>
    <dgm:cxn modelId="{D932726E-DA46-42E4-A392-1C030D002B9A}" type="presParOf" srcId="{4CE5549F-D8B1-4D59-AD56-0A1C0D83DFAB}" destId="{7927296C-1151-450E-81ED-547CD296D51E}" srcOrd="6" destOrd="0" presId="urn:microsoft.com/office/officeart/2005/8/layout/hierarchy3"/>
    <dgm:cxn modelId="{EC803DF4-3D5E-4CA1-9AF1-1E427F50662E}" type="presParOf" srcId="{4CE5549F-D8B1-4D59-AD56-0A1C0D83DFAB}" destId="{F2FC605A-3E6B-4C02-8C24-059D59061223}" srcOrd="7" destOrd="0" presId="urn:microsoft.com/office/officeart/2005/8/layout/hierarchy3"/>
    <dgm:cxn modelId="{E2A2DFD7-EA22-44BD-8766-232D367F2A56}" type="presParOf" srcId="{4CE5549F-D8B1-4D59-AD56-0A1C0D83DFAB}" destId="{1EB6465C-D26A-4523-978E-670E7B4E4EC6}" srcOrd="8" destOrd="0" presId="urn:microsoft.com/office/officeart/2005/8/layout/hierarchy3"/>
    <dgm:cxn modelId="{80640B30-ABE8-484D-B3DA-C64064279A42}" type="presParOf" srcId="{4CE5549F-D8B1-4D59-AD56-0A1C0D83DFAB}" destId="{756522E8-31AB-4F91-92DC-EF4E9E53E8EC}" srcOrd="9" destOrd="0" presId="urn:microsoft.com/office/officeart/2005/8/layout/hierarchy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94022A-B8AA-4BEE-A094-EFFB68054490}">
      <dsp:nvSpPr>
        <dsp:cNvPr id="0" name=""/>
        <dsp:cNvSpPr/>
      </dsp:nvSpPr>
      <dsp:spPr>
        <a:xfrm>
          <a:off x="0" y="215704"/>
          <a:ext cx="6389369" cy="963900"/>
        </a:xfrm>
        <a:prstGeom prst="rect">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5886" tIns="187452" rIns="495886" bIns="99568" numCol="1" spcCol="1270" anchor="t" anchorCtr="0">
          <a:noAutofit/>
        </a:bodyPr>
        <a:lstStyle/>
        <a:p>
          <a:pPr marL="114300" lvl="1" indent="-114300" algn="l" defTabSz="622300">
            <a:lnSpc>
              <a:spcPct val="90000"/>
            </a:lnSpc>
            <a:spcBef>
              <a:spcPct val="0"/>
            </a:spcBef>
            <a:spcAft>
              <a:spcPct val="15000"/>
            </a:spcAft>
            <a:buChar char="•"/>
          </a:pPr>
          <a:r>
            <a:rPr lang="en-IE" sz="1400" kern="1200">
              <a:solidFill>
                <a:sysClr val="windowText" lastClr="000000">
                  <a:hueOff val="0"/>
                  <a:satOff val="0"/>
                  <a:lumOff val="0"/>
                  <a:alphaOff val="0"/>
                </a:sysClr>
              </a:solidFill>
              <a:latin typeface="Calibri" pitchFamily="34" charset="0"/>
              <a:ea typeface="+mn-ea"/>
              <a:cs typeface="Arial" pitchFamily="34" charset="0"/>
            </a:rPr>
            <a:t>Look at courses/colleges and the possible costs for study there.</a:t>
          </a:r>
        </a:p>
        <a:p>
          <a:pPr marL="114300" lvl="1" indent="-114300" algn="l" defTabSz="622300">
            <a:lnSpc>
              <a:spcPct val="90000"/>
            </a:lnSpc>
            <a:spcBef>
              <a:spcPct val="0"/>
            </a:spcBef>
            <a:spcAft>
              <a:spcPct val="15000"/>
            </a:spcAft>
            <a:buChar char="•"/>
          </a:pPr>
          <a:r>
            <a:rPr lang="en-IE" sz="1400" kern="1200">
              <a:solidFill>
                <a:sysClr val="windowText" lastClr="000000">
                  <a:hueOff val="0"/>
                  <a:satOff val="0"/>
                  <a:lumOff val="0"/>
                  <a:alphaOff val="0"/>
                </a:sysClr>
              </a:solidFill>
              <a:latin typeface="Calibri" pitchFamily="34" charset="0"/>
              <a:ea typeface="+mn-ea"/>
              <a:cs typeface="Arial" pitchFamily="34" charset="0"/>
            </a:rPr>
            <a:t>Check </a:t>
          </a:r>
          <a:r>
            <a:rPr lang="en-IE" sz="1400" b="1" kern="1200">
              <a:solidFill>
                <a:srgbClr val="0099CC"/>
              </a:solidFill>
              <a:latin typeface="Calibri" pitchFamily="34" charset="0"/>
              <a:ea typeface="+mn-ea"/>
              <a:cs typeface="Arial" pitchFamily="34" charset="0"/>
            </a:rPr>
            <a:t>www.studentfinanceni.co.uk </a:t>
          </a:r>
          <a:r>
            <a:rPr lang="en-IE" sz="1400" kern="1200">
              <a:solidFill>
                <a:sysClr val="windowText" lastClr="000000"/>
              </a:solidFill>
              <a:latin typeface="Calibri" pitchFamily="34" charset="0"/>
              <a:ea typeface="+mn-ea"/>
              <a:cs typeface="Arial" pitchFamily="34" charset="0"/>
            </a:rPr>
            <a:t> for available funding.</a:t>
          </a:r>
          <a:endParaRPr lang="en-IE" sz="1400" kern="1200">
            <a:solidFill>
              <a:sysClr val="windowText" lastClr="000000">
                <a:hueOff val="0"/>
                <a:satOff val="0"/>
                <a:lumOff val="0"/>
                <a:alphaOff val="0"/>
              </a:sysClr>
            </a:solidFill>
            <a:latin typeface="Calibri" pitchFamily="34" charset="0"/>
            <a:ea typeface="+mn-ea"/>
            <a:cs typeface="Arial" pitchFamily="34" charset="0"/>
          </a:endParaRPr>
        </a:p>
        <a:p>
          <a:pPr marL="114300" lvl="1" indent="-114300" algn="l" defTabSz="622300">
            <a:lnSpc>
              <a:spcPct val="90000"/>
            </a:lnSpc>
            <a:spcBef>
              <a:spcPct val="0"/>
            </a:spcBef>
            <a:spcAft>
              <a:spcPct val="15000"/>
            </a:spcAft>
            <a:buChar char="•"/>
          </a:pPr>
          <a:r>
            <a:rPr lang="en-IE" sz="1400" kern="1200">
              <a:solidFill>
                <a:sysClr val="windowText" lastClr="000000">
                  <a:hueOff val="0"/>
                  <a:satOff val="0"/>
                  <a:lumOff val="0"/>
                  <a:alphaOff val="0"/>
                </a:sysClr>
              </a:solidFill>
              <a:latin typeface="Calibri" pitchFamily="34" charset="0"/>
              <a:ea typeface="+mn-ea"/>
              <a:cs typeface="Arial" pitchFamily="34" charset="0"/>
            </a:rPr>
            <a:t>Apply to UCAS.</a:t>
          </a:r>
        </a:p>
      </dsp:txBody>
      <dsp:txXfrm>
        <a:off x="0" y="215704"/>
        <a:ext cx="6389369" cy="963900"/>
      </dsp:txXfrm>
    </dsp:sp>
    <dsp:sp modelId="{16DAEEC9-A937-4C74-A9DE-5DF648F4970C}">
      <dsp:nvSpPr>
        <dsp:cNvPr id="0" name=""/>
        <dsp:cNvSpPr/>
      </dsp:nvSpPr>
      <dsp:spPr>
        <a:xfrm>
          <a:off x="319468" y="82864"/>
          <a:ext cx="4472559" cy="265680"/>
        </a:xfrm>
        <a:prstGeom prst="roundRect">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9052" tIns="0" rIns="169052" bIns="0" numCol="1" spcCol="1270" anchor="ctr" anchorCtr="0">
          <a:noAutofit/>
        </a:bodyPr>
        <a:lstStyle/>
        <a:p>
          <a:pPr marL="0" lvl="0" indent="0" algn="l" defTabSz="622300">
            <a:lnSpc>
              <a:spcPct val="90000"/>
            </a:lnSpc>
            <a:spcBef>
              <a:spcPct val="0"/>
            </a:spcBef>
            <a:spcAft>
              <a:spcPct val="35000"/>
            </a:spcAft>
            <a:buNone/>
          </a:pPr>
          <a:r>
            <a:rPr lang="en-IE" sz="1400" b="1" kern="1200">
              <a:solidFill>
                <a:sysClr val="windowText" lastClr="000000"/>
              </a:solidFill>
              <a:latin typeface="Calibri" pitchFamily="34" charset="0"/>
              <a:ea typeface="+mn-ea"/>
              <a:cs typeface="Arial" pitchFamily="34" charset="0"/>
            </a:rPr>
            <a:t>Year 14  -  Do your homework and apply to UCAS</a:t>
          </a:r>
        </a:p>
      </dsp:txBody>
      <dsp:txXfrm>
        <a:off x="332437" y="95833"/>
        <a:ext cx="4446621" cy="239742"/>
      </dsp:txXfrm>
    </dsp:sp>
    <dsp:sp modelId="{D1E7152A-38BC-4182-BBDA-DAE32060BBCA}">
      <dsp:nvSpPr>
        <dsp:cNvPr id="0" name=""/>
        <dsp:cNvSpPr/>
      </dsp:nvSpPr>
      <dsp:spPr>
        <a:xfrm>
          <a:off x="0" y="1361045"/>
          <a:ext cx="6389369" cy="1530900"/>
        </a:xfrm>
        <a:prstGeom prst="rect">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5886" tIns="187452" rIns="495886" bIns="99568" numCol="1" spcCol="1270" anchor="t" anchorCtr="0">
          <a:noAutofit/>
        </a:bodyPr>
        <a:lstStyle/>
        <a:p>
          <a:pPr marL="114300" lvl="1" indent="-114300" algn="l" defTabSz="622300">
            <a:lnSpc>
              <a:spcPct val="90000"/>
            </a:lnSpc>
            <a:spcBef>
              <a:spcPct val="0"/>
            </a:spcBef>
            <a:spcAft>
              <a:spcPct val="15000"/>
            </a:spcAft>
            <a:buChar char="•"/>
          </a:pPr>
          <a:r>
            <a:rPr lang="en-IE" sz="1400" b="0" kern="1200">
              <a:solidFill>
                <a:sysClr val="windowText" lastClr="000000"/>
              </a:solidFill>
              <a:latin typeface="Calibri" pitchFamily="34" charset="0"/>
              <a:ea typeface="+mn-ea"/>
              <a:cs typeface="Arial" pitchFamily="34" charset="0"/>
            </a:rPr>
            <a:t>You don't have to wait until you receive </a:t>
          </a:r>
          <a:r>
            <a:rPr lang="en-IE" sz="1400" b="0" kern="1200">
              <a:solidFill>
                <a:sysClr val="windowText" lastClr="000000">
                  <a:hueOff val="0"/>
                  <a:satOff val="0"/>
                  <a:lumOff val="0"/>
                  <a:alphaOff val="0"/>
                </a:sysClr>
              </a:solidFill>
              <a:latin typeface="Calibri" pitchFamily="34" charset="0"/>
              <a:ea typeface="+mn-ea"/>
              <a:cs typeface="Arial" pitchFamily="34" charset="0"/>
            </a:rPr>
            <a:t>an offer of a place from your university or college to apply for your student finance.</a:t>
          </a:r>
        </a:p>
        <a:p>
          <a:pPr marL="114300" lvl="1" indent="-114300" algn="l" defTabSz="622300">
            <a:lnSpc>
              <a:spcPct val="90000"/>
            </a:lnSpc>
            <a:spcBef>
              <a:spcPct val="0"/>
            </a:spcBef>
            <a:spcAft>
              <a:spcPct val="15000"/>
            </a:spcAft>
            <a:buChar char="•"/>
          </a:pPr>
          <a:r>
            <a:rPr lang="en-IE" sz="1400" kern="1200">
              <a:solidFill>
                <a:sysClr val="windowText" lastClr="000000">
                  <a:hueOff val="0"/>
                  <a:satOff val="0"/>
                  <a:lumOff val="0"/>
                  <a:alphaOff val="0"/>
                </a:sysClr>
              </a:solidFill>
              <a:latin typeface="Calibri" pitchFamily="34" charset="0"/>
              <a:ea typeface="+mn-ea"/>
              <a:cs typeface="Arial" pitchFamily="34" charset="0"/>
            </a:rPr>
            <a:t>Apply online at </a:t>
          </a:r>
          <a:r>
            <a:rPr lang="en-IE" sz="1400" b="1" kern="1200">
              <a:solidFill>
                <a:srgbClr val="0099CC"/>
              </a:solidFill>
              <a:latin typeface="Calibri" pitchFamily="34" charset="0"/>
              <a:ea typeface="+mn-ea"/>
              <a:cs typeface="Arial" pitchFamily="34" charset="0"/>
            </a:rPr>
            <a:t>www.studentfinanceni.co.uk </a:t>
          </a:r>
          <a:r>
            <a:rPr lang="en-IE" sz="1400" b="0" kern="1200">
              <a:solidFill>
                <a:sysClr val="windowText" lastClr="000000"/>
              </a:solidFill>
              <a:latin typeface="Calibri" pitchFamily="34" charset="0"/>
              <a:ea typeface="+mn-ea"/>
              <a:cs typeface="Arial" pitchFamily="34" charset="0"/>
            </a:rPr>
            <a:t>with your first choice university or college and course</a:t>
          </a:r>
          <a:endParaRPr lang="en-IE" sz="1400" b="0" kern="1200">
            <a:solidFill>
              <a:sysClr val="windowText" lastClr="000000">
                <a:hueOff val="0"/>
                <a:satOff val="0"/>
                <a:lumOff val="0"/>
                <a:alphaOff val="0"/>
              </a:sysClr>
            </a:solidFill>
            <a:latin typeface="Calibri" pitchFamily="34" charset="0"/>
            <a:ea typeface="+mn-ea"/>
            <a:cs typeface="Arial" pitchFamily="34" charset="0"/>
          </a:endParaRPr>
        </a:p>
        <a:p>
          <a:pPr marL="114300" lvl="1" indent="-114300" algn="l" defTabSz="622300">
            <a:lnSpc>
              <a:spcPct val="90000"/>
            </a:lnSpc>
            <a:spcBef>
              <a:spcPct val="0"/>
            </a:spcBef>
            <a:spcAft>
              <a:spcPct val="15000"/>
            </a:spcAft>
            <a:buChar char="•"/>
          </a:pPr>
          <a:r>
            <a:rPr lang="en-IE" sz="1400" b="0" kern="1200">
              <a:solidFill>
                <a:sysClr val="windowText" lastClr="000000">
                  <a:hueOff val="0"/>
                  <a:satOff val="0"/>
                  <a:lumOff val="0"/>
                  <a:alphaOff val="0"/>
                </a:sysClr>
              </a:solidFill>
              <a:latin typeface="Calibri" pitchFamily="34" charset="0"/>
              <a:ea typeface="+mn-ea"/>
              <a:cs typeface="Arial" pitchFamily="34" charset="0"/>
            </a:rPr>
            <a:t> Y</a:t>
          </a:r>
          <a:r>
            <a:rPr lang="en-IE" sz="1400" b="0" kern="1200">
              <a:solidFill>
                <a:sysClr val="windowText" lastClr="000000"/>
              </a:solidFill>
              <a:latin typeface="Calibri" pitchFamily="34" charset="0"/>
              <a:ea typeface="+mn-ea"/>
              <a:cs typeface="Arial" pitchFamily="34" charset="0"/>
            </a:rPr>
            <a:t>our parents/sponsors should complete their details online when you apply</a:t>
          </a:r>
        </a:p>
      </dsp:txBody>
      <dsp:txXfrm>
        <a:off x="0" y="1361045"/>
        <a:ext cx="6389369" cy="1530900"/>
      </dsp:txXfrm>
    </dsp:sp>
    <dsp:sp modelId="{F3318660-14FD-486A-AA08-109C6D096E61}">
      <dsp:nvSpPr>
        <dsp:cNvPr id="0" name=""/>
        <dsp:cNvSpPr/>
      </dsp:nvSpPr>
      <dsp:spPr>
        <a:xfrm>
          <a:off x="319468" y="1228204"/>
          <a:ext cx="4472559" cy="265680"/>
        </a:xfrm>
        <a:prstGeom prst="roundRect">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9052" tIns="0" rIns="169052" bIns="0" numCol="1" spcCol="1270" anchor="ctr" anchorCtr="0">
          <a:noAutofit/>
        </a:bodyPr>
        <a:lstStyle/>
        <a:p>
          <a:pPr marL="0" lvl="0" indent="0" algn="l" defTabSz="622300">
            <a:lnSpc>
              <a:spcPct val="90000"/>
            </a:lnSpc>
            <a:spcBef>
              <a:spcPct val="0"/>
            </a:spcBef>
            <a:spcAft>
              <a:spcPct val="35000"/>
            </a:spcAft>
            <a:buNone/>
          </a:pPr>
          <a:r>
            <a:rPr lang="en-IE" sz="1400" b="1" kern="1200">
              <a:solidFill>
                <a:sysClr val="windowText" lastClr="000000"/>
              </a:solidFill>
              <a:latin typeface="Calibri" pitchFamily="34" charset="0"/>
              <a:ea typeface="+mn-ea"/>
              <a:cs typeface="Arial" pitchFamily="34" charset="0"/>
            </a:rPr>
            <a:t>From March</a:t>
          </a:r>
        </a:p>
      </dsp:txBody>
      <dsp:txXfrm>
        <a:off x="332437" y="1241173"/>
        <a:ext cx="4446621" cy="239742"/>
      </dsp:txXfrm>
    </dsp:sp>
    <dsp:sp modelId="{20845979-A2D6-4C57-B1BE-4ABB349A92D2}">
      <dsp:nvSpPr>
        <dsp:cNvPr id="0" name=""/>
        <dsp:cNvSpPr/>
      </dsp:nvSpPr>
      <dsp:spPr>
        <a:xfrm>
          <a:off x="0" y="3073385"/>
          <a:ext cx="6389369" cy="878850"/>
        </a:xfrm>
        <a:prstGeom prst="rect">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5886" tIns="187452" rIns="495886" bIns="99568" numCol="1" spcCol="1270" anchor="t" anchorCtr="0">
          <a:noAutofit/>
        </a:bodyPr>
        <a:lstStyle/>
        <a:p>
          <a:pPr marL="114300" lvl="1" indent="-114300" algn="l" defTabSz="622300">
            <a:lnSpc>
              <a:spcPct val="90000"/>
            </a:lnSpc>
            <a:spcBef>
              <a:spcPct val="0"/>
            </a:spcBef>
            <a:spcAft>
              <a:spcPct val="15000"/>
            </a:spcAft>
            <a:buChar char="•"/>
          </a:pPr>
          <a:r>
            <a:rPr lang="en-GB" sz="1400" kern="1200"/>
            <a:t>If you correctly completed an application and submitted all requested information Student Finance NI will determine your eligibility and let you know what finance you are entitled to.</a:t>
          </a:r>
          <a:endParaRPr lang="en-IE" sz="1400" kern="1200">
            <a:solidFill>
              <a:sysClr val="windowText" lastClr="000000">
                <a:hueOff val="0"/>
                <a:satOff val="0"/>
                <a:lumOff val="0"/>
                <a:alphaOff val="0"/>
              </a:sysClr>
            </a:solidFill>
            <a:latin typeface="Calibri" pitchFamily="34" charset="0"/>
            <a:ea typeface="+mn-ea"/>
            <a:cs typeface="Arial" pitchFamily="34" charset="0"/>
          </a:endParaRPr>
        </a:p>
      </dsp:txBody>
      <dsp:txXfrm>
        <a:off x="0" y="3073385"/>
        <a:ext cx="6389369" cy="878850"/>
      </dsp:txXfrm>
    </dsp:sp>
    <dsp:sp modelId="{358F5B3D-3844-4F57-B827-4B417A1A629D}">
      <dsp:nvSpPr>
        <dsp:cNvPr id="0" name=""/>
        <dsp:cNvSpPr/>
      </dsp:nvSpPr>
      <dsp:spPr>
        <a:xfrm>
          <a:off x="319468" y="2940545"/>
          <a:ext cx="4472559" cy="265680"/>
        </a:xfrm>
        <a:prstGeom prst="roundRect">
          <a:avLst/>
        </a:prstGeom>
        <a:gradFill rotWithShape="0">
          <a:gsLst>
            <a:gs pos="0">
              <a:srgbClr val="8064A2">
                <a:hueOff val="0"/>
                <a:satOff val="0"/>
                <a:lumOff val="0"/>
                <a:alphaOff val="0"/>
                <a:tint val="50000"/>
                <a:satMod val="300000"/>
              </a:srgbClr>
            </a:gs>
            <a:gs pos="35000">
              <a:srgbClr val="8064A2">
                <a:hueOff val="0"/>
                <a:satOff val="0"/>
                <a:lumOff val="0"/>
                <a:alphaOff val="0"/>
                <a:tint val="37000"/>
                <a:satMod val="300000"/>
              </a:srgbClr>
            </a:gs>
            <a:gs pos="100000">
              <a:srgbClr val="8064A2">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9052" tIns="0" rIns="169052" bIns="0" numCol="1" spcCol="1270" anchor="ctr" anchorCtr="0">
          <a:noAutofit/>
        </a:bodyPr>
        <a:lstStyle/>
        <a:p>
          <a:pPr marL="0" lvl="0" indent="0" algn="l" defTabSz="622300">
            <a:lnSpc>
              <a:spcPct val="90000"/>
            </a:lnSpc>
            <a:spcBef>
              <a:spcPct val="0"/>
            </a:spcBef>
            <a:spcAft>
              <a:spcPct val="35000"/>
            </a:spcAft>
            <a:buNone/>
          </a:pPr>
          <a:r>
            <a:rPr lang="en-IE" sz="1400" b="1" kern="1200">
              <a:solidFill>
                <a:sysClr val="windowText" lastClr="000000"/>
              </a:solidFill>
              <a:latin typeface="Calibri" pitchFamily="34" charset="0"/>
              <a:ea typeface="+mn-ea"/>
              <a:cs typeface="Arial" pitchFamily="34" charset="0"/>
            </a:rPr>
            <a:t>April onwards - How much will I get?</a:t>
          </a:r>
        </a:p>
      </dsp:txBody>
      <dsp:txXfrm>
        <a:off x="332437" y="2953514"/>
        <a:ext cx="4446621" cy="239742"/>
      </dsp:txXfrm>
    </dsp:sp>
    <dsp:sp modelId="{6E79B8DE-0C55-45F0-BBEF-BFD358C2D7E7}">
      <dsp:nvSpPr>
        <dsp:cNvPr id="0" name=""/>
        <dsp:cNvSpPr/>
      </dsp:nvSpPr>
      <dsp:spPr>
        <a:xfrm>
          <a:off x="0" y="4126788"/>
          <a:ext cx="6389369" cy="878850"/>
        </a:xfrm>
        <a:prstGeom prst="rect">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5886" tIns="187452" rIns="495886" bIns="99568" numCol="1" spcCol="1270" anchor="t" anchorCtr="0">
          <a:noAutofit/>
        </a:bodyPr>
        <a:lstStyle/>
        <a:p>
          <a:pPr marL="114300" lvl="1" indent="-114300" algn="l" defTabSz="622300">
            <a:lnSpc>
              <a:spcPct val="90000"/>
            </a:lnSpc>
            <a:spcBef>
              <a:spcPct val="0"/>
            </a:spcBef>
            <a:spcAft>
              <a:spcPct val="15000"/>
            </a:spcAft>
            <a:buChar char="•"/>
          </a:pPr>
          <a:r>
            <a:rPr lang="en-IE" sz="1400" kern="1200">
              <a:solidFill>
                <a:sysClr val="windowText" lastClr="000000">
                  <a:hueOff val="0"/>
                  <a:satOff val="0"/>
                  <a:lumOff val="0"/>
                  <a:alphaOff val="0"/>
                </a:sysClr>
              </a:solidFill>
              <a:latin typeface="Calibri" pitchFamily="34" charset="0"/>
              <a:ea typeface="+mn-ea"/>
              <a:cs typeface="Arial" pitchFamily="34" charset="0"/>
            </a:rPr>
            <a:t>If you </a:t>
          </a:r>
          <a:r>
            <a:rPr lang="en-IE" sz="1400" b="1" kern="1200">
              <a:solidFill>
                <a:sysClr val="windowText" lastClr="000000">
                  <a:hueOff val="0"/>
                  <a:satOff val="0"/>
                  <a:lumOff val="0"/>
                  <a:alphaOff val="0"/>
                </a:sysClr>
              </a:solidFill>
              <a:latin typeface="Calibri" pitchFamily="34" charset="0"/>
              <a:ea typeface="+mn-ea"/>
              <a:cs typeface="Arial" pitchFamily="34" charset="0"/>
            </a:rPr>
            <a:t>do</a:t>
          </a:r>
          <a:r>
            <a:rPr lang="en-IE" sz="1400" kern="1200">
              <a:solidFill>
                <a:sysClr val="windowText" lastClr="000000">
                  <a:hueOff val="0"/>
                  <a:satOff val="0"/>
                  <a:lumOff val="0"/>
                  <a:alphaOff val="0"/>
                </a:sysClr>
              </a:solidFill>
              <a:latin typeface="Calibri" pitchFamily="34" charset="0"/>
              <a:ea typeface="+mn-ea"/>
              <a:cs typeface="Arial" pitchFamily="34" charset="0"/>
            </a:rPr>
            <a:t> </a:t>
          </a:r>
          <a:r>
            <a:rPr lang="en-IE" sz="1400" b="1" kern="1200">
              <a:solidFill>
                <a:sysClr val="windowText" lastClr="000000">
                  <a:hueOff val="0"/>
                  <a:satOff val="0"/>
                  <a:lumOff val="0"/>
                  <a:alphaOff val="0"/>
                </a:sysClr>
              </a:solidFill>
              <a:latin typeface="Calibri" pitchFamily="34" charset="0"/>
              <a:ea typeface="+mn-ea"/>
              <a:cs typeface="Arial" pitchFamily="34" charset="0"/>
            </a:rPr>
            <a:t>not</a:t>
          </a:r>
          <a:r>
            <a:rPr lang="en-IE" sz="1400" kern="1200">
              <a:solidFill>
                <a:sysClr val="windowText" lastClr="000000">
                  <a:hueOff val="0"/>
                  <a:satOff val="0"/>
                  <a:lumOff val="0"/>
                  <a:alphaOff val="0"/>
                </a:sysClr>
              </a:solidFill>
              <a:latin typeface="Calibri" pitchFamily="34" charset="0"/>
              <a:ea typeface="+mn-ea"/>
              <a:cs typeface="Arial" pitchFamily="34" charset="0"/>
            </a:rPr>
            <a:t> get on your first choice course, you can change your details to a new course via your online account at </a:t>
          </a:r>
          <a:r>
            <a:rPr lang="en-IE" sz="1400" b="1" kern="1200">
              <a:solidFill>
                <a:srgbClr val="0099CC"/>
              </a:solidFill>
              <a:latin typeface="Calibri" pitchFamily="34" charset="0"/>
              <a:ea typeface="+mn-ea"/>
              <a:cs typeface="Arial" pitchFamily="34" charset="0"/>
            </a:rPr>
            <a:t>www.studentfinanceni.co.uk </a:t>
          </a:r>
          <a:r>
            <a:rPr lang="en-IE" sz="1400" b="0" kern="1200">
              <a:solidFill>
                <a:sysClr val="windowText" lastClr="000000"/>
              </a:solidFill>
              <a:latin typeface="Calibri" pitchFamily="34" charset="0"/>
              <a:ea typeface="+mn-ea"/>
              <a:cs typeface="Arial" pitchFamily="34" charset="0"/>
            </a:rPr>
            <a:t>or you can </a:t>
          </a:r>
          <a:r>
            <a:rPr lang="en-IE" sz="1400" kern="1200">
              <a:solidFill>
                <a:sysClr val="windowText" lastClr="000000">
                  <a:hueOff val="0"/>
                  <a:satOff val="0"/>
                  <a:lumOff val="0"/>
                  <a:alphaOff val="0"/>
                </a:sysClr>
              </a:solidFill>
              <a:latin typeface="Calibri" pitchFamily="34" charset="0"/>
              <a:ea typeface="+mn-ea"/>
              <a:cs typeface="Arial" pitchFamily="34" charset="0"/>
            </a:rPr>
            <a:t>contact your local Student Finance NI office. </a:t>
          </a:r>
          <a:endParaRPr lang="en-IE" sz="1400" kern="1200">
            <a:solidFill>
              <a:srgbClr val="0099CC"/>
            </a:solidFill>
            <a:latin typeface="Calibri" pitchFamily="34" charset="0"/>
            <a:ea typeface="+mn-ea"/>
            <a:cs typeface="Arial" pitchFamily="34" charset="0"/>
          </a:endParaRPr>
        </a:p>
      </dsp:txBody>
      <dsp:txXfrm>
        <a:off x="0" y="4126788"/>
        <a:ext cx="6389369" cy="878850"/>
      </dsp:txXfrm>
    </dsp:sp>
    <dsp:sp modelId="{D16EE624-EB58-499D-B807-82BC1761A6D8}">
      <dsp:nvSpPr>
        <dsp:cNvPr id="0" name=""/>
        <dsp:cNvSpPr/>
      </dsp:nvSpPr>
      <dsp:spPr>
        <a:xfrm>
          <a:off x="319468" y="4000835"/>
          <a:ext cx="4472559" cy="265680"/>
        </a:xfrm>
        <a:prstGeom prst="roundRect">
          <a:avLst/>
        </a:prstGeo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9052" tIns="0" rIns="169052" bIns="0" numCol="1" spcCol="1270" anchor="ctr" anchorCtr="0">
          <a:noAutofit/>
        </a:bodyPr>
        <a:lstStyle/>
        <a:p>
          <a:pPr marL="0" lvl="0" indent="0" algn="l" defTabSz="622300">
            <a:lnSpc>
              <a:spcPct val="90000"/>
            </a:lnSpc>
            <a:spcBef>
              <a:spcPct val="0"/>
            </a:spcBef>
            <a:spcAft>
              <a:spcPct val="35000"/>
            </a:spcAft>
            <a:buNone/>
          </a:pPr>
          <a:r>
            <a:rPr lang="en-IE" sz="1400" b="1" kern="1200">
              <a:solidFill>
                <a:sysClr val="windowText" lastClr="000000"/>
              </a:solidFill>
              <a:latin typeface="Calibri" pitchFamily="34" charset="0"/>
              <a:ea typeface="+mn-ea"/>
              <a:cs typeface="Arial" pitchFamily="34" charset="0"/>
            </a:rPr>
            <a:t>August - Exam Results</a:t>
          </a:r>
        </a:p>
      </dsp:txBody>
      <dsp:txXfrm>
        <a:off x="332437" y="4013804"/>
        <a:ext cx="4446621" cy="239742"/>
      </dsp:txXfrm>
    </dsp:sp>
    <dsp:sp modelId="{28EE957B-F16E-4F54-98CE-00F983088EC0}">
      <dsp:nvSpPr>
        <dsp:cNvPr id="0" name=""/>
        <dsp:cNvSpPr/>
      </dsp:nvSpPr>
      <dsp:spPr>
        <a:xfrm>
          <a:off x="0" y="5193965"/>
          <a:ext cx="6389369" cy="878850"/>
        </a:xfrm>
        <a:prstGeom prst="rect">
          <a:avLst/>
        </a:prstGeo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5886" tIns="187452" rIns="495886" bIns="99568" numCol="1" spcCol="1270" anchor="t" anchorCtr="0">
          <a:noAutofit/>
        </a:bodyPr>
        <a:lstStyle/>
        <a:p>
          <a:pPr marL="114300" lvl="1" indent="-114300" algn="l" defTabSz="622300">
            <a:lnSpc>
              <a:spcPct val="90000"/>
            </a:lnSpc>
            <a:spcBef>
              <a:spcPct val="0"/>
            </a:spcBef>
            <a:spcAft>
              <a:spcPct val="15000"/>
            </a:spcAft>
            <a:buChar char="•"/>
          </a:pPr>
          <a:r>
            <a:rPr lang="en-IE" sz="1400" kern="1200">
              <a:solidFill>
                <a:sysClr val="windowText" lastClr="000000">
                  <a:hueOff val="0"/>
                  <a:satOff val="0"/>
                  <a:lumOff val="0"/>
                  <a:alphaOff val="0"/>
                </a:sysClr>
              </a:solidFill>
              <a:latin typeface="Calibri" pitchFamily="34" charset="0"/>
              <a:ea typeface="+mn-ea"/>
              <a:cs typeface="Arial" pitchFamily="34" charset="0"/>
            </a:rPr>
            <a:t>Enrol at your chosen university or college.  Remember to </a:t>
          </a:r>
          <a:r>
            <a:rPr lang="en-IE" sz="1400" strike="noStrike" kern="1200">
              <a:solidFill>
                <a:schemeClr val="tx1"/>
              </a:solidFill>
              <a:latin typeface="Calibri" pitchFamily="34" charset="0"/>
              <a:ea typeface="+mn-ea"/>
              <a:cs typeface="Arial" pitchFamily="34" charset="0"/>
            </a:rPr>
            <a:t>print off </a:t>
          </a:r>
          <a:r>
            <a:rPr lang="en-IE" sz="1400" kern="1200">
              <a:solidFill>
                <a:schemeClr val="tx1"/>
              </a:solidFill>
              <a:latin typeface="Calibri" pitchFamily="34" charset="0"/>
              <a:ea typeface="+mn-ea"/>
              <a:cs typeface="Arial" pitchFamily="34" charset="0"/>
            </a:rPr>
            <a:t>your Financial Notification letter from your SFNI account as your u</a:t>
          </a:r>
          <a:r>
            <a:rPr lang="en-IE" sz="1400" kern="1200">
              <a:solidFill>
                <a:sysClr val="windowText" lastClr="000000">
                  <a:hueOff val="0"/>
                  <a:satOff val="0"/>
                  <a:lumOff val="0"/>
                  <a:alphaOff val="0"/>
                </a:sysClr>
              </a:solidFill>
              <a:latin typeface="Calibri" pitchFamily="34" charset="0"/>
              <a:ea typeface="+mn-ea"/>
              <a:cs typeface="Arial" pitchFamily="34" charset="0"/>
            </a:rPr>
            <a:t>niversity or college may need to see it.</a:t>
          </a:r>
        </a:p>
      </dsp:txBody>
      <dsp:txXfrm>
        <a:off x="0" y="5193965"/>
        <a:ext cx="6389369" cy="878850"/>
      </dsp:txXfrm>
    </dsp:sp>
    <dsp:sp modelId="{6EA42BEC-AF37-42D1-834C-21316AA49A59}">
      <dsp:nvSpPr>
        <dsp:cNvPr id="0" name=""/>
        <dsp:cNvSpPr/>
      </dsp:nvSpPr>
      <dsp:spPr>
        <a:xfrm>
          <a:off x="319468" y="5061125"/>
          <a:ext cx="4472559" cy="265680"/>
        </a:xfrm>
        <a:prstGeom prst="roundRect">
          <a:avLst/>
        </a:prstGeom>
        <a:gradFill rotWithShape="0">
          <a:gsLst>
            <a:gs pos="0">
              <a:srgbClr val="F79646">
                <a:hueOff val="0"/>
                <a:satOff val="0"/>
                <a:lumOff val="0"/>
                <a:alphaOff val="0"/>
                <a:tint val="50000"/>
                <a:satMod val="300000"/>
              </a:srgbClr>
            </a:gs>
            <a:gs pos="35000">
              <a:srgbClr val="F79646">
                <a:hueOff val="0"/>
                <a:satOff val="0"/>
                <a:lumOff val="0"/>
                <a:alphaOff val="0"/>
                <a:tint val="37000"/>
                <a:satMod val="300000"/>
              </a:srgbClr>
            </a:gs>
            <a:gs pos="100000">
              <a:srgbClr val="F7964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9052" tIns="0" rIns="169052" bIns="0" numCol="1" spcCol="1270" anchor="ctr" anchorCtr="0">
          <a:noAutofit/>
        </a:bodyPr>
        <a:lstStyle/>
        <a:p>
          <a:pPr marL="0" lvl="0" indent="0" algn="l" defTabSz="622300">
            <a:lnSpc>
              <a:spcPct val="90000"/>
            </a:lnSpc>
            <a:spcBef>
              <a:spcPct val="0"/>
            </a:spcBef>
            <a:spcAft>
              <a:spcPct val="35000"/>
            </a:spcAft>
            <a:buNone/>
          </a:pPr>
          <a:r>
            <a:rPr lang="en-IE" sz="1400" b="1" kern="1200">
              <a:solidFill>
                <a:sysClr val="windowText" lastClr="000000"/>
              </a:solidFill>
              <a:latin typeface="Calibri" pitchFamily="34" charset="0"/>
              <a:ea typeface="+mn-ea"/>
              <a:cs typeface="Arial" pitchFamily="34" charset="0"/>
            </a:rPr>
            <a:t>September - Course Registration</a:t>
          </a:r>
        </a:p>
      </dsp:txBody>
      <dsp:txXfrm>
        <a:off x="332437" y="5074094"/>
        <a:ext cx="4446621" cy="239742"/>
      </dsp:txXfrm>
    </dsp:sp>
    <dsp:sp modelId="{3323E0F1-4D0E-4815-8644-83718DF7F5EF}">
      <dsp:nvSpPr>
        <dsp:cNvPr id="0" name=""/>
        <dsp:cNvSpPr/>
      </dsp:nvSpPr>
      <dsp:spPr>
        <a:xfrm>
          <a:off x="0" y="6253048"/>
          <a:ext cx="6389369" cy="680400"/>
        </a:xfrm>
        <a:prstGeom prst="rect">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5886" tIns="187452" rIns="495886" bIns="99568" numCol="1" spcCol="1270" anchor="t" anchorCtr="0">
          <a:noAutofit/>
        </a:bodyPr>
        <a:lstStyle/>
        <a:p>
          <a:pPr marL="114300" lvl="1" indent="-114300" algn="l" defTabSz="622300">
            <a:lnSpc>
              <a:spcPct val="90000"/>
            </a:lnSpc>
            <a:spcBef>
              <a:spcPct val="0"/>
            </a:spcBef>
            <a:spcAft>
              <a:spcPct val="15000"/>
            </a:spcAft>
            <a:buChar char="•"/>
          </a:pPr>
          <a:r>
            <a:rPr lang="en-IE" sz="1400" kern="1200">
              <a:solidFill>
                <a:sysClr val="windowText" lastClr="000000">
                  <a:hueOff val="0"/>
                  <a:satOff val="0"/>
                  <a:lumOff val="0"/>
                  <a:alphaOff val="0"/>
                </a:sysClr>
              </a:solidFill>
              <a:latin typeface="Calibri" pitchFamily="34" charset="0"/>
              <a:ea typeface="+mn-ea"/>
              <a:cs typeface="Arial" pitchFamily="34" charset="0"/>
            </a:rPr>
            <a:t>The Student Loans Company will pay the first instalment of your student finance into your bank account.</a:t>
          </a:r>
          <a:endParaRPr lang="en-IE" sz="1400" kern="1200">
            <a:solidFill>
              <a:sysClr val="windowText" lastClr="000000">
                <a:hueOff val="0"/>
                <a:satOff val="0"/>
                <a:lumOff val="0"/>
                <a:alphaOff val="0"/>
              </a:sysClr>
            </a:solidFill>
            <a:latin typeface="Calibri" pitchFamily="34" charset="0"/>
            <a:ea typeface="+mn-ea"/>
            <a:cs typeface="+mn-cs"/>
          </a:endParaRPr>
        </a:p>
      </dsp:txBody>
      <dsp:txXfrm>
        <a:off x="0" y="6253048"/>
        <a:ext cx="6389369" cy="680400"/>
      </dsp:txXfrm>
    </dsp:sp>
    <dsp:sp modelId="{650C0F0B-AA8F-43D8-97E9-CA763F7DF3A3}">
      <dsp:nvSpPr>
        <dsp:cNvPr id="0" name=""/>
        <dsp:cNvSpPr/>
      </dsp:nvSpPr>
      <dsp:spPr>
        <a:xfrm>
          <a:off x="319468" y="6121415"/>
          <a:ext cx="4672035" cy="265680"/>
        </a:xfrm>
        <a:prstGeom prst="roundRect">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9052" tIns="0" rIns="169052" bIns="0" numCol="1" spcCol="1270" anchor="ctr" anchorCtr="0">
          <a:noAutofit/>
        </a:bodyPr>
        <a:lstStyle/>
        <a:p>
          <a:pPr marL="0" lvl="0" indent="0" algn="l" defTabSz="622300">
            <a:lnSpc>
              <a:spcPct val="90000"/>
            </a:lnSpc>
            <a:spcBef>
              <a:spcPct val="0"/>
            </a:spcBef>
            <a:spcAft>
              <a:spcPct val="35000"/>
            </a:spcAft>
            <a:buNone/>
          </a:pPr>
          <a:r>
            <a:rPr lang="en-IE" sz="1400" b="1" kern="1200">
              <a:solidFill>
                <a:sysClr val="windowText" lastClr="000000"/>
              </a:solidFill>
              <a:latin typeface="Calibri" pitchFamily="34" charset="0"/>
              <a:ea typeface="+mn-ea"/>
              <a:cs typeface="Arial" pitchFamily="34" charset="0"/>
            </a:rPr>
            <a:t>3-5 days after Registration your financial support is paid</a:t>
          </a:r>
        </a:p>
      </dsp:txBody>
      <dsp:txXfrm>
        <a:off x="332437" y="6134384"/>
        <a:ext cx="4646097" cy="239742"/>
      </dsp:txXfrm>
    </dsp:sp>
    <dsp:sp modelId="{7FAA2065-E4BB-426B-9ECC-8E1CE91BEE7B}">
      <dsp:nvSpPr>
        <dsp:cNvPr id="0" name=""/>
        <dsp:cNvSpPr/>
      </dsp:nvSpPr>
      <dsp:spPr>
        <a:xfrm>
          <a:off x="0" y="7116095"/>
          <a:ext cx="6389369" cy="1275750"/>
        </a:xfrm>
        <a:prstGeom prst="rect">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5886" tIns="187452" rIns="495886" bIns="99568" numCol="1" spcCol="1270" anchor="t" anchorCtr="0">
          <a:noAutofit/>
        </a:bodyPr>
        <a:lstStyle/>
        <a:p>
          <a:pPr marL="114300" lvl="1" indent="-114300" algn="l" defTabSz="622300">
            <a:lnSpc>
              <a:spcPct val="90000"/>
            </a:lnSpc>
            <a:spcBef>
              <a:spcPct val="0"/>
            </a:spcBef>
            <a:spcAft>
              <a:spcPct val="15000"/>
            </a:spcAft>
            <a:buChar char="•"/>
          </a:pPr>
          <a:r>
            <a:rPr lang="en-IE" sz="1400" kern="1200">
              <a:solidFill>
                <a:sysClr val="windowText" lastClr="000000">
                  <a:hueOff val="0"/>
                  <a:satOff val="0"/>
                  <a:lumOff val="0"/>
                  <a:alphaOff val="0"/>
                </a:sysClr>
              </a:solidFill>
              <a:latin typeface="Calibri" pitchFamily="34" charset="0"/>
              <a:ea typeface="+mn-ea"/>
              <a:cs typeface="+mn-cs"/>
            </a:rPr>
            <a:t>You </a:t>
          </a:r>
          <a:r>
            <a:rPr lang="en-IE" sz="1400" b="1" kern="1200">
              <a:solidFill>
                <a:sysClr val="windowText" lastClr="000000">
                  <a:hueOff val="0"/>
                  <a:satOff val="0"/>
                  <a:lumOff val="0"/>
                  <a:alphaOff val="0"/>
                </a:sysClr>
              </a:solidFill>
              <a:latin typeface="Calibri" pitchFamily="34" charset="0"/>
              <a:ea typeface="+mn-ea"/>
              <a:cs typeface="+mn-cs"/>
            </a:rPr>
            <a:t>must</a:t>
          </a:r>
          <a:r>
            <a:rPr lang="en-IE" sz="1400" b="0" kern="1200">
              <a:solidFill>
                <a:sysClr val="windowText" lastClr="000000">
                  <a:hueOff val="0"/>
                  <a:satOff val="0"/>
                  <a:lumOff val="0"/>
                  <a:alphaOff val="0"/>
                </a:sysClr>
              </a:solidFill>
              <a:latin typeface="Calibri" pitchFamily="34" charset="0"/>
              <a:ea typeface="+mn-ea"/>
              <a:cs typeface="+mn-cs"/>
            </a:rPr>
            <a:t> let us know about any changes to your circumstances that may affect your entitlement to student finance, e.g, </a:t>
          </a:r>
          <a:r>
            <a:rPr lang="en-GB" sz="1400" kern="1200"/>
            <a:t>if you change to another university, if you are absent or if your household changes etc</a:t>
          </a:r>
          <a:r>
            <a:rPr lang="en-IE" sz="1400" b="0" kern="1200">
              <a:solidFill>
                <a:sysClr val="windowText" lastClr="000000">
                  <a:hueOff val="0"/>
                  <a:satOff val="0"/>
                  <a:lumOff val="0"/>
                  <a:alphaOff val="0"/>
                </a:sysClr>
              </a:solidFill>
              <a:latin typeface="Calibri" pitchFamily="34" charset="0"/>
              <a:ea typeface="+mn-ea"/>
              <a:cs typeface="+mn-cs"/>
            </a:rPr>
            <a:t>. Update your account online or download a 'Change of Circumstances' form from our website.</a:t>
          </a:r>
        </a:p>
      </dsp:txBody>
      <dsp:txXfrm>
        <a:off x="0" y="7116095"/>
        <a:ext cx="6389369" cy="1275750"/>
      </dsp:txXfrm>
    </dsp:sp>
    <dsp:sp modelId="{3919E05D-C03F-450B-BCAE-7CFCAF4AD9DE}">
      <dsp:nvSpPr>
        <dsp:cNvPr id="0" name=""/>
        <dsp:cNvSpPr/>
      </dsp:nvSpPr>
      <dsp:spPr>
        <a:xfrm>
          <a:off x="319468" y="6983255"/>
          <a:ext cx="4472559" cy="265680"/>
        </a:xfrm>
        <a:prstGeom prst="roundRect">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9052" tIns="0" rIns="169052" bIns="0" numCol="1" spcCol="1270" anchor="ctr" anchorCtr="0">
          <a:noAutofit/>
        </a:bodyPr>
        <a:lstStyle/>
        <a:p>
          <a:pPr marL="0" lvl="0" indent="0" algn="l" defTabSz="622300">
            <a:lnSpc>
              <a:spcPct val="90000"/>
            </a:lnSpc>
            <a:spcBef>
              <a:spcPct val="0"/>
            </a:spcBef>
            <a:spcAft>
              <a:spcPct val="35000"/>
            </a:spcAft>
            <a:buNone/>
          </a:pPr>
          <a:r>
            <a:rPr lang="en-IE" sz="1400" b="1" kern="1200">
              <a:solidFill>
                <a:sysClr val="windowText" lastClr="000000"/>
              </a:solidFill>
              <a:latin typeface="Calibri" pitchFamily="34" charset="0"/>
              <a:ea typeface="+mn-ea"/>
              <a:cs typeface="+mn-cs"/>
            </a:rPr>
            <a:t>Ongoing throughout the year</a:t>
          </a:r>
        </a:p>
      </dsp:txBody>
      <dsp:txXfrm>
        <a:off x="332437" y="6996224"/>
        <a:ext cx="4446621" cy="2397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E53FF4-DED3-4FDA-BA7E-8BC888E461C6}">
      <dsp:nvSpPr>
        <dsp:cNvPr id="0" name=""/>
        <dsp:cNvSpPr/>
      </dsp:nvSpPr>
      <dsp:spPr>
        <a:xfrm>
          <a:off x="2540" y="170808"/>
          <a:ext cx="1934858" cy="559241"/>
        </a:xfrm>
        <a:prstGeom prst="roundRect">
          <a:avLst>
            <a:gd name="adj" fmla="val 10000"/>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25400" rIns="38100" bIns="25400" numCol="1" spcCol="1270" anchor="ctr" anchorCtr="0">
          <a:noAutofit/>
        </a:bodyPr>
        <a:lstStyle/>
        <a:p>
          <a:pPr marL="0" lvl="0" indent="0" algn="ctr" defTabSz="889000">
            <a:lnSpc>
              <a:spcPct val="90000"/>
            </a:lnSpc>
            <a:spcBef>
              <a:spcPct val="0"/>
            </a:spcBef>
            <a:spcAft>
              <a:spcPct val="35000"/>
            </a:spcAft>
            <a:buNone/>
          </a:pPr>
          <a:r>
            <a:rPr lang="en-IE" sz="2000" b="1" kern="1200">
              <a:solidFill>
                <a:sysClr val="windowText" lastClr="000000"/>
              </a:solidFill>
              <a:latin typeface="Calibri"/>
              <a:ea typeface="+mn-ea"/>
              <a:cs typeface="+mn-cs"/>
            </a:rPr>
            <a:t>Tuition  Fees</a:t>
          </a:r>
        </a:p>
      </dsp:txBody>
      <dsp:txXfrm>
        <a:off x="18920" y="187188"/>
        <a:ext cx="1902098" cy="526481"/>
      </dsp:txXfrm>
    </dsp:sp>
    <dsp:sp modelId="{40E9B595-1FFE-4BE6-926B-44317930F36B}">
      <dsp:nvSpPr>
        <dsp:cNvPr id="0" name=""/>
        <dsp:cNvSpPr/>
      </dsp:nvSpPr>
      <dsp:spPr>
        <a:xfrm>
          <a:off x="196026" y="730050"/>
          <a:ext cx="193485" cy="643969"/>
        </a:xfrm>
        <a:custGeom>
          <a:avLst/>
          <a:gdLst/>
          <a:ahLst/>
          <a:cxnLst/>
          <a:rect l="0" t="0" r="0" b="0"/>
          <a:pathLst>
            <a:path>
              <a:moveTo>
                <a:pt x="0" y="0"/>
              </a:moveTo>
              <a:lnTo>
                <a:pt x="0" y="643969"/>
              </a:lnTo>
              <a:lnTo>
                <a:pt x="193485" y="643969"/>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06B8A3-8F53-4F44-87FD-E0D616E3D617}">
      <dsp:nvSpPr>
        <dsp:cNvPr id="0" name=""/>
        <dsp:cNvSpPr/>
      </dsp:nvSpPr>
      <dsp:spPr>
        <a:xfrm>
          <a:off x="389512" y="971907"/>
          <a:ext cx="1708526" cy="804223"/>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l" defTabSz="533400">
            <a:lnSpc>
              <a:spcPct val="90000"/>
            </a:lnSpc>
            <a:spcBef>
              <a:spcPct val="0"/>
            </a:spcBef>
            <a:spcAft>
              <a:spcPct val="35000"/>
            </a:spcAft>
            <a:buNone/>
          </a:pPr>
          <a:r>
            <a:rPr lang="en-IE" sz="1200" kern="1200">
              <a:solidFill>
                <a:sysClr val="windowText" lastClr="000000">
                  <a:hueOff val="0"/>
                  <a:satOff val="0"/>
                  <a:lumOff val="0"/>
                  <a:alphaOff val="0"/>
                </a:sysClr>
              </a:solidFill>
              <a:latin typeface="Calibri"/>
              <a:ea typeface="+mn-ea"/>
              <a:cs typeface="+mn-cs"/>
            </a:rPr>
            <a:t>You won't have to find the money to pay for your fees either before or whilst you're studying.</a:t>
          </a:r>
        </a:p>
      </dsp:txBody>
      <dsp:txXfrm>
        <a:off x="413067" y="995462"/>
        <a:ext cx="1661416" cy="757113"/>
      </dsp:txXfrm>
    </dsp:sp>
    <dsp:sp modelId="{EE477561-A1D4-4C23-A6CE-F808E6D4005D}">
      <dsp:nvSpPr>
        <dsp:cNvPr id="0" name=""/>
        <dsp:cNvSpPr/>
      </dsp:nvSpPr>
      <dsp:spPr>
        <a:xfrm>
          <a:off x="196026" y="730050"/>
          <a:ext cx="164633" cy="3173134"/>
        </a:xfrm>
        <a:custGeom>
          <a:avLst/>
          <a:gdLst/>
          <a:ahLst/>
          <a:cxnLst/>
          <a:rect l="0" t="0" r="0" b="0"/>
          <a:pathLst>
            <a:path>
              <a:moveTo>
                <a:pt x="0" y="0"/>
              </a:moveTo>
              <a:lnTo>
                <a:pt x="0" y="3173134"/>
              </a:lnTo>
              <a:lnTo>
                <a:pt x="164633" y="317313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F66E48-8782-4172-AE9E-856E0D83E442}">
      <dsp:nvSpPr>
        <dsp:cNvPr id="0" name=""/>
        <dsp:cNvSpPr/>
      </dsp:nvSpPr>
      <dsp:spPr>
        <a:xfrm>
          <a:off x="360659" y="1883332"/>
          <a:ext cx="1708526" cy="4039704"/>
        </a:xfrm>
        <a:prstGeom prst="roundRect">
          <a:avLst>
            <a:gd name="adj" fmla="val 10000"/>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l" defTabSz="533400">
            <a:lnSpc>
              <a:spcPct val="90000"/>
            </a:lnSpc>
            <a:spcBef>
              <a:spcPct val="0"/>
            </a:spcBef>
            <a:spcAft>
              <a:spcPct val="35000"/>
            </a:spcAft>
            <a:buNone/>
          </a:pPr>
          <a:r>
            <a:rPr lang="en-IE" sz="1200" kern="1200">
              <a:solidFill>
                <a:sysClr val="windowText" lastClr="000000">
                  <a:hueOff val="0"/>
                  <a:satOff val="0"/>
                  <a:lumOff val="0"/>
                  <a:alphaOff val="0"/>
                </a:sysClr>
              </a:solidFill>
              <a:latin typeface="Calibri"/>
              <a:ea typeface="+mn-ea"/>
              <a:cs typeface="+mn-cs"/>
            </a:rPr>
            <a:t>All eligible full-time st</a:t>
          </a:r>
          <a:r>
            <a:rPr lang="en-IE" sz="1200" kern="1200">
              <a:solidFill>
                <a:sysClr val="windowText" lastClr="000000"/>
              </a:solidFill>
              <a:latin typeface="Calibri"/>
              <a:ea typeface="+mn-ea"/>
              <a:cs typeface="+mn-cs"/>
            </a:rPr>
            <a:t>udents can get a Tuition Fee Loan to meet their course costs of up to </a:t>
          </a:r>
          <a:r>
            <a:rPr lang="en-IE" sz="1200" kern="1200">
              <a:solidFill>
                <a:schemeClr val="tx1"/>
              </a:solidFill>
              <a:latin typeface="Calibri"/>
              <a:ea typeface="+mn-ea"/>
              <a:cs typeface="+mn-cs"/>
            </a:rPr>
            <a:t>£4,985 if studying in NI, </a:t>
          </a:r>
          <a:r>
            <a:rPr lang="en-IE" sz="1200" strike="noStrike" kern="1200">
              <a:solidFill>
                <a:schemeClr val="tx1"/>
              </a:solidFill>
              <a:latin typeface="Calibri"/>
              <a:ea typeface="+mn-ea"/>
              <a:cs typeface="+mn-cs"/>
            </a:rPr>
            <a:t>£9,790 </a:t>
          </a:r>
          <a:r>
            <a:rPr lang="en-IE" sz="1200" kern="1200">
              <a:solidFill>
                <a:schemeClr val="tx1"/>
              </a:solidFill>
              <a:latin typeface="Calibri"/>
              <a:ea typeface="+mn-ea"/>
              <a:cs typeface="+mn-cs"/>
            </a:rPr>
            <a:t>if studying in GB or </a:t>
          </a:r>
          <a:r>
            <a:rPr lang="en-IE" sz="1200" strike="noStrike" kern="1200">
              <a:solidFill>
                <a:schemeClr val="tx1"/>
              </a:solidFill>
              <a:latin typeface="Calibri"/>
              <a:ea typeface="+mn-ea"/>
              <a:cs typeface="+mn-cs"/>
            </a:rPr>
            <a:t>£11,750 </a:t>
          </a:r>
          <a:r>
            <a:rPr lang="en-IE" sz="1200" kern="1200">
              <a:solidFill>
                <a:schemeClr val="tx1"/>
              </a:solidFill>
              <a:latin typeface="Calibri"/>
              <a:ea typeface="+mn-ea"/>
              <a:cs typeface="+mn-cs"/>
            </a:rPr>
            <a:t>if studying an accelerated degree in GB to meet their course costs.  </a:t>
          </a:r>
          <a:r>
            <a:rPr lang="en-GB" altLang="en-US" sz="1200" kern="1200" dirty="0">
              <a:solidFill>
                <a:schemeClr val="tx1"/>
              </a:solidFill>
            </a:rPr>
            <a:t>Fees may be greater for a private HEI and an eligible student will only be entitled to receive the max tuition fee loan of </a:t>
          </a:r>
          <a:r>
            <a:rPr lang="en-IE" sz="1200" kern="1200">
              <a:solidFill>
                <a:schemeClr val="tx1"/>
              </a:solidFill>
              <a:latin typeface="Calibri"/>
              <a:ea typeface="+mn-ea"/>
              <a:cs typeface="+mn-cs"/>
            </a:rPr>
            <a:t>£4,985 </a:t>
          </a:r>
          <a:r>
            <a:rPr lang="en-GB" altLang="en-US" sz="1200" kern="1200" dirty="0">
              <a:solidFill>
                <a:schemeClr val="tx1"/>
              </a:solidFill>
            </a:rPr>
            <a:t>.</a:t>
          </a:r>
          <a:r>
            <a:rPr lang="en-IE" sz="1200" kern="1200">
              <a:solidFill>
                <a:schemeClr val="tx1"/>
              </a:solidFill>
              <a:latin typeface="Calibri"/>
              <a:ea typeface="+mn-ea"/>
              <a:cs typeface="+mn-cs"/>
            </a:rPr>
            <a:t> The money is paid direct to your university or college on your behalf and you only have to start repaying it once you've left your course and are earning over </a:t>
          </a:r>
          <a:r>
            <a:rPr lang="en-IE" sz="1200" strike="noStrike" kern="1200">
              <a:solidFill>
                <a:schemeClr val="tx1"/>
              </a:solidFill>
              <a:latin typeface="Calibri"/>
              <a:ea typeface="+mn-ea"/>
              <a:cs typeface="+mn-cs"/>
            </a:rPr>
            <a:t>£26,900 a </a:t>
          </a:r>
          <a:r>
            <a:rPr lang="en-IE" sz="1200" kern="1200">
              <a:solidFill>
                <a:schemeClr val="tx1"/>
              </a:solidFill>
              <a:latin typeface="Calibri"/>
              <a:ea typeface="+mn-ea"/>
              <a:cs typeface="+mn-cs"/>
            </a:rPr>
            <a:t>year.  </a:t>
          </a:r>
          <a:endParaRPr lang="en-IE" sz="1200" b="1" kern="1200">
            <a:solidFill>
              <a:schemeClr val="tx1"/>
            </a:solidFill>
            <a:latin typeface="Calibri"/>
            <a:ea typeface="+mn-ea"/>
            <a:cs typeface="+mn-cs"/>
          </a:endParaRPr>
        </a:p>
      </dsp:txBody>
      <dsp:txXfrm>
        <a:off x="410700" y="1933373"/>
        <a:ext cx="1608444" cy="3939622"/>
      </dsp:txXfrm>
    </dsp:sp>
    <dsp:sp modelId="{A4495B93-4A9D-4619-B262-B220D9B43E9D}">
      <dsp:nvSpPr>
        <dsp:cNvPr id="0" name=""/>
        <dsp:cNvSpPr/>
      </dsp:nvSpPr>
      <dsp:spPr>
        <a:xfrm>
          <a:off x="196026" y="730050"/>
          <a:ext cx="193485" cy="6206209"/>
        </a:xfrm>
        <a:custGeom>
          <a:avLst/>
          <a:gdLst/>
          <a:ahLst/>
          <a:cxnLst/>
          <a:rect l="0" t="0" r="0" b="0"/>
          <a:pathLst>
            <a:path>
              <a:moveTo>
                <a:pt x="0" y="0"/>
              </a:moveTo>
              <a:lnTo>
                <a:pt x="0" y="6206209"/>
              </a:lnTo>
              <a:lnTo>
                <a:pt x="193485" y="6206209"/>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C3BD6E-C51F-4DC3-B2B1-233BE0B7A6CF}">
      <dsp:nvSpPr>
        <dsp:cNvPr id="0" name=""/>
        <dsp:cNvSpPr/>
      </dsp:nvSpPr>
      <dsp:spPr>
        <a:xfrm>
          <a:off x="389512" y="6299550"/>
          <a:ext cx="1707071" cy="1273417"/>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l" defTabSz="533400">
            <a:lnSpc>
              <a:spcPct val="90000"/>
            </a:lnSpc>
            <a:spcBef>
              <a:spcPct val="0"/>
            </a:spcBef>
            <a:spcAft>
              <a:spcPct val="35000"/>
            </a:spcAft>
            <a:buNone/>
          </a:pPr>
          <a:r>
            <a:rPr lang="en-IE" sz="1200" kern="1200">
              <a:solidFill>
                <a:sysClr val="windowText" lastClr="000000">
                  <a:hueOff val="0"/>
                  <a:satOff val="0"/>
                  <a:lumOff val="0"/>
                  <a:alphaOff val="0"/>
                </a:sysClr>
              </a:solidFill>
              <a:latin typeface="Calibri"/>
              <a:ea typeface="+mn-ea"/>
              <a:cs typeface="+mn-cs"/>
            </a:rPr>
            <a:t>If you don't want to take out a Tuition Fee Loan then you can make arrangements with your university or college to pay the tuition fees directly to them.</a:t>
          </a:r>
        </a:p>
      </dsp:txBody>
      <dsp:txXfrm>
        <a:off x="426809" y="6336847"/>
        <a:ext cx="1632477" cy="1198823"/>
      </dsp:txXfrm>
    </dsp:sp>
    <dsp:sp modelId="{BC09BBD5-298A-43E6-A180-05C78BE66543}">
      <dsp:nvSpPr>
        <dsp:cNvPr id="0" name=""/>
        <dsp:cNvSpPr/>
      </dsp:nvSpPr>
      <dsp:spPr>
        <a:xfrm>
          <a:off x="196026" y="730050"/>
          <a:ext cx="193485" cy="7515697"/>
        </a:xfrm>
        <a:custGeom>
          <a:avLst/>
          <a:gdLst/>
          <a:ahLst/>
          <a:cxnLst/>
          <a:rect l="0" t="0" r="0" b="0"/>
          <a:pathLst>
            <a:path>
              <a:moveTo>
                <a:pt x="0" y="0"/>
              </a:moveTo>
              <a:lnTo>
                <a:pt x="0" y="7515697"/>
              </a:lnTo>
              <a:lnTo>
                <a:pt x="193485" y="7515697"/>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2D0DD4-74E7-4ABB-9BD6-D8A13F3D9DC5}">
      <dsp:nvSpPr>
        <dsp:cNvPr id="0" name=""/>
        <dsp:cNvSpPr/>
      </dsp:nvSpPr>
      <dsp:spPr>
        <a:xfrm>
          <a:off x="389512" y="7814825"/>
          <a:ext cx="1708526" cy="861844"/>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l" defTabSz="533400">
            <a:lnSpc>
              <a:spcPct val="90000"/>
            </a:lnSpc>
            <a:spcBef>
              <a:spcPct val="0"/>
            </a:spcBef>
            <a:spcAft>
              <a:spcPct val="35000"/>
            </a:spcAft>
            <a:buNone/>
          </a:pPr>
          <a:r>
            <a:rPr lang="en-IE" sz="1200" b="1" kern="1200">
              <a:solidFill>
                <a:sysClr val="windowText" lastClr="000000">
                  <a:hueOff val="0"/>
                  <a:satOff val="0"/>
                  <a:lumOff val="0"/>
                  <a:alphaOff val="0"/>
                </a:sysClr>
              </a:solidFill>
              <a:latin typeface="Calibri"/>
              <a:ea typeface="+mn-ea"/>
              <a:cs typeface="+mn-cs"/>
            </a:rPr>
            <a:t>Don't forget  . . .</a:t>
          </a:r>
        </a:p>
        <a:p>
          <a:pPr marL="0" lvl="0" indent="0" algn="l" defTabSz="533400">
            <a:lnSpc>
              <a:spcPct val="90000"/>
            </a:lnSpc>
            <a:spcBef>
              <a:spcPct val="0"/>
            </a:spcBef>
            <a:spcAft>
              <a:spcPct val="35000"/>
            </a:spcAft>
            <a:buNone/>
          </a:pPr>
          <a:r>
            <a:rPr lang="en-IE" sz="1200" b="1" kern="1200">
              <a:solidFill>
                <a:sysClr val="windowText" lastClr="000000">
                  <a:hueOff val="0"/>
                  <a:satOff val="0"/>
                  <a:lumOff val="0"/>
                  <a:alphaOff val="0"/>
                </a:sysClr>
              </a:solidFill>
              <a:latin typeface="Calibri"/>
              <a:ea typeface="+mn-ea"/>
              <a:cs typeface="+mn-cs"/>
            </a:rPr>
            <a:t>Tuition fee amounts can change each year. </a:t>
          </a:r>
        </a:p>
      </dsp:txBody>
      <dsp:txXfrm>
        <a:off x="414755" y="7840068"/>
        <a:ext cx="1658040" cy="811358"/>
      </dsp:txXfrm>
    </dsp:sp>
    <dsp:sp modelId="{281A9132-76C8-4CF0-A627-D59E7A8E4502}">
      <dsp:nvSpPr>
        <dsp:cNvPr id="0" name=""/>
        <dsp:cNvSpPr/>
      </dsp:nvSpPr>
      <dsp:spPr>
        <a:xfrm>
          <a:off x="2421113" y="170808"/>
          <a:ext cx="1934858" cy="559822"/>
        </a:xfrm>
        <a:prstGeom prst="roundRect">
          <a:avLst>
            <a:gd name="adj" fmla="val 10000"/>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25400" rIns="38100" bIns="25400" numCol="1" spcCol="1270" anchor="ctr" anchorCtr="0">
          <a:noAutofit/>
        </a:bodyPr>
        <a:lstStyle/>
        <a:p>
          <a:pPr marL="0" lvl="0" indent="0" algn="ctr" defTabSz="889000">
            <a:lnSpc>
              <a:spcPct val="90000"/>
            </a:lnSpc>
            <a:spcBef>
              <a:spcPct val="0"/>
            </a:spcBef>
            <a:spcAft>
              <a:spcPct val="35000"/>
            </a:spcAft>
            <a:buNone/>
          </a:pPr>
          <a:r>
            <a:rPr lang="en-IE" sz="2000" b="1" kern="1200">
              <a:solidFill>
                <a:sysClr val="windowText" lastClr="000000"/>
              </a:solidFill>
              <a:latin typeface="Calibri"/>
              <a:ea typeface="+mn-ea"/>
              <a:cs typeface="+mn-cs"/>
            </a:rPr>
            <a:t>Living  Expenses</a:t>
          </a:r>
        </a:p>
      </dsp:txBody>
      <dsp:txXfrm>
        <a:off x="2437510" y="187205"/>
        <a:ext cx="1902064" cy="527028"/>
      </dsp:txXfrm>
    </dsp:sp>
    <dsp:sp modelId="{710B3685-E692-4C53-A5C0-BF8F2B407E66}">
      <dsp:nvSpPr>
        <dsp:cNvPr id="0" name=""/>
        <dsp:cNvSpPr/>
      </dsp:nvSpPr>
      <dsp:spPr>
        <a:xfrm>
          <a:off x="2614599" y="730630"/>
          <a:ext cx="193485" cy="775046"/>
        </a:xfrm>
        <a:custGeom>
          <a:avLst/>
          <a:gdLst/>
          <a:ahLst/>
          <a:cxnLst/>
          <a:rect l="0" t="0" r="0" b="0"/>
          <a:pathLst>
            <a:path>
              <a:moveTo>
                <a:pt x="0" y="0"/>
              </a:moveTo>
              <a:lnTo>
                <a:pt x="0" y="775046"/>
              </a:lnTo>
              <a:lnTo>
                <a:pt x="193485" y="77504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E3F561-D6A5-401D-BDB7-1CC118138659}">
      <dsp:nvSpPr>
        <dsp:cNvPr id="0" name=""/>
        <dsp:cNvSpPr/>
      </dsp:nvSpPr>
      <dsp:spPr>
        <a:xfrm>
          <a:off x="2808085" y="972488"/>
          <a:ext cx="3580649" cy="1066377"/>
        </a:xfrm>
        <a:prstGeom prst="roundRect">
          <a:avLst>
            <a:gd name="adj" fmla="val 10000"/>
          </a:avLst>
        </a:prstGeo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l" defTabSz="533400">
            <a:lnSpc>
              <a:spcPct val="90000"/>
            </a:lnSpc>
            <a:spcBef>
              <a:spcPct val="0"/>
            </a:spcBef>
            <a:spcAft>
              <a:spcPct val="35000"/>
            </a:spcAft>
            <a:buNone/>
          </a:pPr>
          <a:r>
            <a:rPr lang="en-IE" sz="1200" kern="1200">
              <a:solidFill>
                <a:sysClr val="windowText" lastClr="000000">
                  <a:hueOff val="0"/>
                  <a:satOff val="0"/>
                  <a:lumOff val="0"/>
                  <a:alphaOff val="0"/>
                </a:sysClr>
              </a:solidFill>
              <a:latin typeface="Calibri"/>
              <a:ea typeface="+mn-ea"/>
              <a:cs typeface="+mn-cs"/>
            </a:rPr>
            <a:t>How much money you need will depend where you decide to study and where you live whilst studying.  Your living expenses may not all be covered by the funding you receive from Student Finance.</a:t>
          </a:r>
        </a:p>
      </dsp:txBody>
      <dsp:txXfrm>
        <a:off x="2839318" y="1003721"/>
        <a:ext cx="3518183" cy="1003911"/>
      </dsp:txXfrm>
    </dsp:sp>
    <dsp:sp modelId="{06814DF3-AD06-417C-9E89-A1B6B291A480}">
      <dsp:nvSpPr>
        <dsp:cNvPr id="0" name=""/>
        <dsp:cNvSpPr/>
      </dsp:nvSpPr>
      <dsp:spPr>
        <a:xfrm>
          <a:off x="2614599" y="730630"/>
          <a:ext cx="193485" cy="2197428"/>
        </a:xfrm>
        <a:custGeom>
          <a:avLst/>
          <a:gdLst/>
          <a:ahLst/>
          <a:cxnLst/>
          <a:rect l="0" t="0" r="0" b="0"/>
          <a:pathLst>
            <a:path>
              <a:moveTo>
                <a:pt x="0" y="0"/>
              </a:moveTo>
              <a:lnTo>
                <a:pt x="0" y="2197428"/>
              </a:lnTo>
              <a:lnTo>
                <a:pt x="193485" y="2197428"/>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864D72-BDAA-46E4-889B-88D8B6AB0938}">
      <dsp:nvSpPr>
        <dsp:cNvPr id="0" name=""/>
        <dsp:cNvSpPr/>
      </dsp:nvSpPr>
      <dsp:spPr>
        <a:xfrm>
          <a:off x="2808085" y="2280723"/>
          <a:ext cx="3580649" cy="1294671"/>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l" defTabSz="533400">
            <a:lnSpc>
              <a:spcPct val="90000"/>
            </a:lnSpc>
            <a:spcBef>
              <a:spcPct val="0"/>
            </a:spcBef>
            <a:spcAft>
              <a:spcPct val="35000"/>
            </a:spcAft>
            <a:buNone/>
          </a:pPr>
          <a:r>
            <a:rPr lang="en-IE" sz="1200" b="1" kern="1200">
              <a:solidFill>
                <a:sysClr val="windowText" lastClr="000000">
                  <a:hueOff val="0"/>
                  <a:satOff val="0"/>
                  <a:lumOff val="0"/>
                  <a:alphaOff val="0"/>
                </a:sysClr>
              </a:solidFill>
              <a:latin typeface="Calibri"/>
              <a:ea typeface="+mn-ea"/>
              <a:cs typeface="+mn-cs"/>
            </a:rPr>
            <a:t>Maintenance Grants (non-repayable)</a:t>
          </a:r>
        </a:p>
        <a:p>
          <a:pPr marL="0" lvl="0" indent="0" algn="l" defTabSz="533400">
            <a:lnSpc>
              <a:spcPct val="90000"/>
            </a:lnSpc>
            <a:spcBef>
              <a:spcPct val="0"/>
            </a:spcBef>
            <a:spcAft>
              <a:spcPct val="35000"/>
            </a:spcAft>
            <a:buNone/>
          </a:pPr>
          <a:r>
            <a:rPr lang="en-IE" sz="1200" kern="1200">
              <a:solidFill>
                <a:sysClr val="windowText" lastClr="000000">
                  <a:hueOff val="0"/>
                  <a:satOff val="0"/>
                  <a:lumOff val="0"/>
                  <a:alphaOff val="0"/>
                </a:sysClr>
              </a:solidFill>
              <a:latin typeface="Calibri"/>
              <a:ea typeface="+mn-ea"/>
              <a:cs typeface="+mn-cs"/>
            </a:rPr>
            <a:t>These grants are repayable and are to help with general living costs.  Full time students with a household income below £19,203 could get a full grant worth up to £3,569. Those with a household income of up to £41,065 could get a partial grant.  </a:t>
          </a:r>
        </a:p>
      </dsp:txBody>
      <dsp:txXfrm>
        <a:off x="2846005" y="2318643"/>
        <a:ext cx="3504809" cy="1218831"/>
      </dsp:txXfrm>
    </dsp:sp>
    <dsp:sp modelId="{12D1A766-128A-4D14-AF23-6B7749F3C308}">
      <dsp:nvSpPr>
        <dsp:cNvPr id="0" name=""/>
        <dsp:cNvSpPr/>
      </dsp:nvSpPr>
      <dsp:spPr>
        <a:xfrm>
          <a:off x="2614599" y="730630"/>
          <a:ext cx="193485" cy="3996697"/>
        </a:xfrm>
        <a:custGeom>
          <a:avLst/>
          <a:gdLst/>
          <a:ahLst/>
          <a:cxnLst/>
          <a:rect l="0" t="0" r="0" b="0"/>
          <a:pathLst>
            <a:path>
              <a:moveTo>
                <a:pt x="0" y="0"/>
              </a:moveTo>
              <a:lnTo>
                <a:pt x="0" y="3996697"/>
              </a:lnTo>
              <a:lnTo>
                <a:pt x="193485" y="3996697"/>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8FBD19-4162-417D-B7D8-05709C346CD6}">
      <dsp:nvSpPr>
        <dsp:cNvPr id="0" name=""/>
        <dsp:cNvSpPr/>
      </dsp:nvSpPr>
      <dsp:spPr>
        <a:xfrm>
          <a:off x="2808085" y="3817252"/>
          <a:ext cx="3580649" cy="1820150"/>
        </a:xfrm>
        <a:prstGeom prst="roundRect">
          <a:avLst>
            <a:gd name="adj" fmla="val 10000"/>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l" defTabSz="533400">
            <a:lnSpc>
              <a:spcPct val="90000"/>
            </a:lnSpc>
            <a:spcBef>
              <a:spcPct val="0"/>
            </a:spcBef>
            <a:spcAft>
              <a:spcPct val="35000"/>
            </a:spcAft>
            <a:buNone/>
          </a:pPr>
          <a:r>
            <a:rPr lang="en-IE" sz="1200" b="1" kern="1200">
              <a:solidFill>
                <a:sysClr val="windowText" lastClr="000000">
                  <a:hueOff val="0"/>
                  <a:satOff val="0"/>
                  <a:lumOff val="0"/>
                  <a:alphaOff val="0"/>
                </a:sysClr>
              </a:solidFill>
              <a:latin typeface="Calibri"/>
              <a:ea typeface="+mn-ea"/>
              <a:cs typeface="+mn-cs"/>
            </a:rPr>
            <a:t>Maintenance Loans (repayable)</a:t>
          </a:r>
        </a:p>
        <a:p>
          <a:pPr marL="0" lvl="0" indent="0" algn="l" defTabSz="533400">
            <a:lnSpc>
              <a:spcPct val="90000"/>
            </a:lnSpc>
            <a:spcBef>
              <a:spcPct val="0"/>
            </a:spcBef>
            <a:spcAft>
              <a:spcPct val="35000"/>
            </a:spcAft>
            <a:buNone/>
          </a:pPr>
          <a:r>
            <a:rPr lang="en-IE" sz="1200" kern="1200">
              <a:solidFill>
                <a:sysClr val="windowText" lastClr="000000">
                  <a:hueOff val="0"/>
                  <a:satOff val="0"/>
                  <a:lumOff val="0"/>
                  <a:alphaOff val="0"/>
                </a:sysClr>
              </a:solidFill>
              <a:latin typeface="Calibri"/>
              <a:ea typeface="+mn-ea"/>
              <a:cs typeface="+mn-cs"/>
            </a:rPr>
            <a:t>Maintenance Loans also help with living costs - this includes things like your accommodation, bills, food, travel, course materials, leisure, etc.  How much you get depends on your household income and where you decide to live and study. It will be reduced if you receive a Maintenance Grant.</a:t>
          </a:r>
        </a:p>
      </dsp:txBody>
      <dsp:txXfrm>
        <a:off x="2861395" y="3870562"/>
        <a:ext cx="3474029" cy="1713530"/>
      </dsp:txXfrm>
    </dsp:sp>
    <dsp:sp modelId="{7927296C-1151-450E-81ED-547CD296D51E}">
      <dsp:nvSpPr>
        <dsp:cNvPr id="0" name=""/>
        <dsp:cNvSpPr/>
      </dsp:nvSpPr>
      <dsp:spPr>
        <a:xfrm>
          <a:off x="2614599" y="730630"/>
          <a:ext cx="193485" cy="6284198"/>
        </a:xfrm>
        <a:custGeom>
          <a:avLst/>
          <a:gdLst/>
          <a:ahLst/>
          <a:cxnLst/>
          <a:rect l="0" t="0" r="0" b="0"/>
          <a:pathLst>
            <a:path>
              <a:moveTo>
                <a:pt x="0" y="0"/>
              </a:moveTo>
              <a:lnTo>
                <a:pt x="0" y="6284198"/>
              </a:lnTo>
              <a:lnTo>
                <a:pt x="193485" y="6284198"/>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FC605A-3E6B-4C02-8C24-059D59061223}">
      <dsp:nvSpPr>
        <dsp:cNvPr id="0" name=""/>
        <dsp:cNvSpPr/>
      </dsp:nvSpPr>
      <dsp:spPr>
        <a:xfrm>
          <a:off x="2808085" y="5879260"/>
          <a:ext cx="3580649" cy="2271137"/>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l" defTabSz="533400">
            <a:lnSpc>
              <a:spcPct val="90000"/>
            </a:lnSpc>
            <a:spcBef>
              <a:spcPct val="0"/>
            </a:spcBef>
            <a:spcAft>
              <a:spcPct val="35000"/>
            </a:spcAft>
            <a:buNone/>
          </a:pPr>
          <a:r>
            <a:rPr lang="en-IE" sz="1200" b="1" kern="1200">
              <a:solidFill>
                <a:sysClr val="windowText" lastClr="000000">
                  <a:hueOff val="0"/>
                  <a:satOff val="0"/>
                  <a:lumOff val="0"/>
                  <a:alphaOff val="0"/>
                </a:sysClr>
              </a:solidFill>
              <a:latin typeface="Calibri"/>
              <a:ea typeface="+mn-ea"/>
              <a:cs typeface="+mn-cs"/>
            </a:rPr>
            <a:t>Bursaries from universities and colleges                  (non-repayable)</a:t>
          </a:r>
        </a:p>
        <a:p>
          <a:pPr marL="0" lvl="0" indent="0" algn="l" defTabSz="533400">
            <a:lnSpc>
              <a:spcPct val="90000"/>
            </a:lnSpc>
            <a:spcBef>
              <a:spcPct val="0"/>
            </a:spcBef>
            <a:spcAft>
              <a:spcPct val="35000"/>
            </a:spcAft>
            <a:buNone/>
          </a:pPr>
          <a:r>
            <a:rPr lang="en-IE" sz="1200" kern="1200">
              <a:solidFill>
                <a:sysClr val="windowText" lastClr="000000">
                  <a:hueOff val="0"/>
                  <a:satOff val="0"/>
                  <a:lumOff val="0"/>
                  <a:alphaOff val="0"/>
                </a:sysClr>
              </a:solidFill>
              <a:latin typeface="Calibri"/>
              <a:ea typeface="+mn-ea"/>
              <a:cs typeface="+mn-cs"/>
            </a:rPr>
            <a:t>You should find out as much as you can about what's available by visiting  the university or college's website.  If you're still not sure what's on offer or how to go about getting a bursary, talk to the Student Support Office at your university or college or get in touch with the student union - both should be able to point you in the right direction for further advice.</a:t>
          </a:r>
        </a:p>
      </dsp:txBody>
      <dsp:txXfrm>
        <a:off x="2874604" y="5945779"/>
        <a:ext cx="3447611" cy="2138099"/>
      </dsp:txXfrm>
    </dsp:sp>
    <dsp:sp modelId="{1EB6465C-D26A-4523-978E-670E7B4E4EC6}">
      <dsp:nvSpPr>
        <dsp:cNvPr id="0" name=""/>
        <dsp:cNvSpPr/>
      </dsp:nvSpPr>
      <dsp:spPr>
        <a:xfrm>
          <a:off x="2614599" y="730630"/>
          <a:ext cx="193485" cy="8090205"/>
        </a:xfrm>
        <a:custGeom>
          <a:avLst/>
          <a:gdLst/>
          <a:ahLst/>
          <a:cxnLst/>
          <a:rect l="0" t="0" r="0" b="0"/>
          <a:pathLst>
            <a:path>
              <a:moveTo>
                <a:pt x="0" y="0"/>
              </a:moveTo>
              <a:lnTo>
                <a:pt x="0" y="8090205"/>
              </a:lnTo>
              <a:lnTo>
                <a:pt x="193485" y="809020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6522E8-31AB-4F91-92DC-EF4E9E53E8EC}">
      <dsp:nvSpPr>
        <dsp:cNvPr id="0" name=""/>
        <dsp:cNvSpPr/>
      </dsp:nvSpPr>
      <dsp:spPr>
        <a:xfrm>
          <a:off x="2808085" y="8392254"/>
          <a:ext cx="3580649" cy="857161"/>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l" defTabSz="533400">
            <a:lnSpc>
              <a:spcPct val="90000"/>
            </a:lnSpc>
            <a:spcBef>
              <a:spcPct val="0"/>
            </a:spcBef>
            <a:spcAft>
              <a:spcPct val="35000"/>
            </a:spcAft>
            <a:buNone/>
          </a:pPr>
          <a:r>
            <a:rPr lang="en-IE" sz="1200" kern="1200">
              <a:solidFill>
                <a:sysClr val="windowText" lastClr="000000">
                  <a:hueOff val="0"/>
                  <a:satOff val="0"/>
                  <a:lumOff val="0"/>
                  <a:alphaOff val="0"/>
                </a:sysClr>
              </a:solidFill>
              <a:latin typeface="Calibri"/>
              <a:ea typeface="+mn-ea"/>
              <a:cs typeface="+mn-cs"/>
            </a:rPr>
            <a:t>There are other levels of </a:t>
          </a:r>
          <a:r>
            <a:rPr lang="en-IE" sz="1200" b="1" kern="1200">
              <a:solidFill>
                <a:sysClr val="windowText" lastClr="000000">
                  <a:hueOff val="0"/>
                  <a:satOff val="0"/>
                  <a:lumOff val="0"/>
                  <a:alphaOff val="0"/>
                </a:sysClr>
              </a:solidFill>
              <a:latin typeface="Calibri"/>
              <a:ea typeface="+mn-ea"/>
              <a:cs typeface="+mn-cs"/>
            </a:rPr>
            <a:t>non-repayable </a:t>
          </a:r>
          <a:r>
            <a:rPr lang="en-IE" sz="1200" kern="1200">
              <a:solidFill>
                <a:sysClr val="windowText" lastClr="000000">
                  <a:hueOff val="0"/>
                  <a:satOff val="0"/>
                  <a:lumOff val="0"/>
                  <a:alphaOff val="0"/>
                </a:sysClr>
              </a:solidFill>
              <a:latin typeface="Calibri"/>
              <a:ea typeface="+mn-ea"/>
              <a:cs typeface="+mn-cs"/>
            </a:rPr>
            <a:t>support that's available to help with the costs of study.  To find out more, visit: </a:t>
          </a:r>
          <a:r>
            <a:rPr lang="en-IE" sz="1200" b="1" kern="1200">
              <a:solidFill>
                <a:sysClr val="windowText" lastClr="000000">
                  <a:hueOff val="0"/>
                  <a:satOff val="0"/>
                  <a:lumOff val="0"/>
                  <a:alphaOff val="0"/>
                </a:sysClr>
              </a:solidFill>
              <a:latin typeface="Calibri"/>
              <a:ea typeface="+mn-ea"/>
              <a:cs typeface="+mn-cs"/>
            </a:rPr>
            <a:t>www.studentfinanceni.co.uk</a:t>
          </a:r>
          <a:r>
            <a:rPr lang="en-IE" sz="1200" kern="1200">
              <a:solidFill>
                <a:sysClr val="windowText" lastClr="000000">
                  <a:hueOff val="0"/>
                  <a:satOff val="0"/>
                  <a:lumOff val="0"/>
                  <a:alphaOff val="0"/>
                </a:sysClr>
              </a:solidFill>
              <a:latin typeface="Calibri"/>
              <a:ea typeface="+mn-ea"/>
              <a:cs typeface="+mn-cs"/>
            </a:rPr>
            <a:t>.</a:t>
          </a:r>
        </a:p>
      </dsp:txBody>
      <dsp:txXfrm>
        <a:off x="2833190" y="8417359"/>
        <a:ext cx="3530439" cy="806951"/>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13F39-586D-4385-B35A-1A5283335228}">
  <ds:schemaRefs>
    <ds:schemaRef ds:uri="http://schemas.openxmlformats.org/officeDocument/2006/bibliography"/>
  </ds:schemaRefs>
</ds:datastoreItem>
</file>

<file path=docMetadata/LabelInfo.xml><?xml version="1.0" encoding="utf-8"?>
<clbl:labelList xmlns:clbl="http://schemas.microsoft.com/office/2020/mipLabelMetadata">
  <clbl:label id="{4a695096-f56b-42aa-ab88-b69794bfa0c4}" enabled="0" method="" siteId="{4a695096-f56b-42aa-ab88-b69794bfa0c4}" removed="1"/>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18</Words>
  <Characters>103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Student Finance timeline for full-time undergraduate students in Northern Ireland</vt:lpstr>
    </vt:vector>
  </TitlesOfParts>
  <Company>NEELB</Company>
  <LinksUpToDate>false</LinksUpToDate>
  <CharactersWithSpaces>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Finance timeline for full-time undergraduate students in Northern Ireland</dc:title>
  <dc:creator>mcgraths;Janet Montgomery</dc:creator>
  <cp:lastModifiedBy>Stephen Simpson</cp:lastModifiedBy>
  <cp:revision>20</cp:revision>
  <cp:lastPrinted>2024-02-05T16:15:00Z</cp:lastPrinted>
  <dcterms:created xsi:type="dcterms:W3CDTF">2026-03-10T16:05:00Z</dcterms:created>
  <dcterms:modified xsi:type="dcterms:W3CDTF">2026-03-11T13:22:00Z</dcterms:modified>
  <cp:category>Academic year 2022 to 2023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6745fb-3f26-4c57-86f8-58701135f02c_Enabled">
    <vt:lpwstr>true</vt:lpwstr>
  </property>
  <property fmtid="{D5CDD505-2E9C-101B-9397-08002B2CF9AE}" pid="3" name="MSIP_Label_aa6745fb-3f26-4c57-86f8-58701135f02c_SetDate">
    <vt:lpwstr>2022-03-01T13:44:39Z</vt:lpwstr>
  </property>
  <property fmtid="{D5CDD505-2E9C-101B-9397-08002B2CF9AE}" pid="4" name="MSIP_Label_aa6745fb-3f26-4c57-86f8-58701135f02c_Method">
    <vt:lpwstr>Privileged</vt:lpwstr>
  </property>
  <property fmtid="{D5CDD505-2E9C-101B-9397-08002B2CF9AE}" pid="5" name="MSIP_Label_aa6745fb-3f26-4c57-86f8-58701135f02c_Name">
    <vt:lpwstr>NO MARKING (PUBLIC)</vt:lpwstr>
  </property>
  <property fmtid="{D5CDD505-2E9C-101B-9397-08002B2CF9AE}" pid="6" name="MSIP_Label_aa6745fb-3f26-4c57-86f8-58701135f02c_SiteId">
    <vt:lpwstr>4c6898a9-8fca-42f9-aa92-82cb3e252bc6</vt:lpwstr>
  </property>
  <property fmtid="{D5CDD505-2E9C-101B-9397-08002B2CF9AE}" pid="7" name="MSIP_Label_aa6745fb-3f26-4c57-86f8-58701135f02c_ActionId">
    <vt:lpwstr>ae790ca7-1f84-4153-824f-000088ae4cff</vt:lpwstr>
  </property>
  <property fmtid="{D5CDD505-2E9C-101B-9397-08002B2CF9AE}" pid="8" name="MSIP_Label_aa6745fb-3f26-4c57-86f8-58701135f02c_ContentBits">
    <vt:lpwstr>0</vt:lpwstr>
  </property>
</Properties>
</file>